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2DFC46EE" w:rsidR="000335F1" w:rsidRPr="00C014D0" w:rsidRDefault="000335F1" w:rsidP="000335F1">
      <w:pPr>
        <w:pStyle w:val="a5"/>
        <w:tabs>
          <w:tab w:val="clear" w:pos="4536"/>
          <w:tab w:val="left" w:pos="1800"/>
        </w:tabs>
        <w:ind w:left="1800" w:hanging="1800"/>
        <w:rPr>
          <w:rFonts w:eastAsia="宋体" w:cs="Arial"/>
          <w:sz w:val="22"/>
          <w:szCs w:val="22"/>
          <w:lang w:eastAsia="zh-CN"/>
        </w:rPr>
      </w:pPr>
      <w:bookmarkStart w:id="0" w:name="_GoBack"/>
      <w:bookmarkEnd w:id="0"/>
      <w:r w:rsidRPr="00007F41">
        <w:rPr>
          <w:rFonts w:cs="Arial"/>
          <w:sz w:val="22"/>
          <w:szCs w:val="22"/>
        </w:rPr>
        <w:t>3GPP TSG R</w:t>
      </w:r>
      <w:r w:rsidRPr="00D505A7">
        <w:rPr>
          <w:rFonts w:cs="Arial"/>
          <w:sz w:val="22"/>
          <w:szCs w:val="22"/>
        </w:rPr>
        <w:t>AN WG1 #</w:t>
      </w:r>
      <w:r w:rsidR="001D3AB4" w:rsidRPr="00D505A7">
        <w:rPr>
          <w:rFonts w:cs="Arial"/>
          <w:sz w:val="22"/>
          <w:szCs w:val="22"/>
        </w:rPr>
        <w:t>1</w:t>
      </w:r>
      <w:r w:rsidR="00D27701">
        <w:rPr>
          <w:rFonts w:cs="Arial"/>
          <w:sz w:val="22"/>
          <w:szCs w:val="22"/>
        </w:rPr>
        <w:t>20</w:t>
      </w:r>
      <w:r>
        <w:rPr>
          <w:rFonts w:cs="Arial"/>
          <w:sz w:val="22"/>
          <w:szCs w:val="22"/>
        </w:rPr>
        <w:tab/>
        <w:t xml:space="preserve">                                </w:t>
      </w:r>
      <w:r w:rsidRPr="00C807FA">
        <w:rPr>
          <w:rFonts w:cs="Arial"/>
          <w:color w:val="000000" w:themeColor="text1"/>
          <w:sz w:val="22"/>
          <w:szCs w:val="22"/>
        </w:rPr>
        <w:t xml:space="preserve">           </w:t>
      </w:r>
      <w:r w:rsidR="00F8354A" w:rsidRPr="00F8354A">
        <w:rPr>
          <w:rFonts w:cs="Arial"/>
          <w:color w:val="000000" w:themeColor="text1"/>
          <w:sz w:val="22"/>
          <w:szCs w:val="22"/>
        </w:rPr>
        <w:t>R1-</w:t>
      </w:r>
      <w:r w:rsidR="004B54D9" w:rsidRPr="00F8354A">
        <w:rPr>
          <w:rFonts w:cs="Arial"/>
          <w:color w:val="000000" w:themeColor="text1"/>
          <w:sz w:val="22"/>
          <w:szCs w:val="22"/>
        </w:rPr>
        <w:t>2</w:t>
      </w:r>
      <w:r w:rsidR="004B54D9">
        <w:rPr>
          <w:rFonts w:cs="Arial"/>
          <w:color w:val="000000" w:themeColor="text1"/>
          <w:sz w:val="22"/>
          <w:szCs w:val="22"/>
        </w:rPr>
        <w:t>500365</w:t>
      </w:r>
    </w:p>
    <w:p w14:paraId="0D4DCDAC" w14:textId="06EBC332" w:rsidR="00D66729" w:rsidRPr="00652DA2" w:rsidRDefault="00D27701" w:rsidP="00D66729">
      <w:pPr>
        <w:pStyle w:val="a5"/>
        <w:tabs>
          <w:tab w:val="clear" w:pos="4536"/>
          <w:tab w:val="left" w:pos="1800"/>
        </w:tabs>
        <w:ind w:left="1800" w:hanging="1800"/>
        <w:rPr>
          <w:rFonts w:cs="Arial"/>
          <w:sz w:val="24"/>
        </w:rPr>
      </w:pPr>
      <w:r w:rsidRPr="00D27701">
        <w:rPr>
          <w:rFonts w:cs="Arial"/>
          <w:bCs/>
          <w:sz w:val="24"/>
          <w:lang w:eastAsia="ja-JP"/>
        </w:rPr>
        <w:t>Athens, Greece, February 17</w:t>
      </w:r>
      <w:r w:rsidRPr="00D27701">
        <w:rPr>
          <w:rFonts w:cs="Arial"/>
          <w:bCs/>
          <w:sz w:val="24"/>
          <w:vertAlign w:val="superscript"/>
          <w:lang w:eastAsia="ja-JP"/>
        </w:rPr>
        <w:t>th</w:t>
      </w:r>
      <w:r w:rsidRPr="00D27701">
        <w:rPr>
          <w:rFonts w:cs="Arial"/>
          <w:bCs/>
          <w:sz w:val="24"/>
          <w:lang w:eastAsia="ja-JP"/>
        </w:rPr>
        <w:t xml:space="preserve"> – 21</w:t>
      </w:r>
      <w:r w:rsidRPr="00D27701">
        <w:rPr>
          <w:rFonts w:cs="Arial"/>
          <w:bCs/>
          <w:sz w:val="24"/>
          <w:vertAlign w:val="superscript"/>
          <w:lang w:eastAsia="ja-JP"/>
        </w:rPr>
        <w:t>st</w:t>
      </w:r>
      <w:r w:rsidRPr="00D27701">
        <w:rPr>
          <w:rFonts w:cs="Arial"/>
          <w:bCs/>
          <w:sz w:val="24"/>
          <w:lang w:eastAsia="ja-JP"/>
        </w:rPr>
        <w:t xml:space="preserve">, </w:t>
      </w:r>
      <w:r w:rsidR="00E5151A" w:rsidRPr="00E5151A">
        <w:rPr>
          <w:rFonts w:cs="Arial"/>
          <w:bCs/>
          <w:sz w:val="24"/>
          <w:lang w:eastAsia="ja-JP"/>
        </w:rPr>
        <w:t>202</w:t>
      </w:r>
      <w:r>
        <w:rPr>
          <w:rFonts w:cs="Arial"/>
          <w:bCs/>
          <w:sz w:val="24"/>
          <w:lang w:eastAsia="ja-JP"/>
        </w:rPr>
        <w:t>5</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522181BD"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D27701">
        <w:rPr>
          <w:rFonts w:cs="Arial"/>
          <w:sz w:val="22"/>
          <w:szCs w:val="22"/>
        </w:rPr>
        <w:t xml:space="preserve">Remaining issues </w:t>
      </w:r>
      <w:r w:rsidR="00CE5555" w:rsidRPr="00CE5555">
        <w:rPr>
          <w:rFonts w:cs="Arial"/>
          <w:sz w:val="22"/>
          <w:szCs w:val="22"/>
        </w:rPr>
        <w:t>on enabling data transmissions for XR during RRM measurements</w:t>
      </w:r>
    </w:p>
    <w:p w14:paraId="336A83DD" w14:textId="0ED558F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80540">
        <w:rPr>
          <w:rFonts w:eastAsia="宋体" w:cs="Arial"/>
          <w:sz w:val="22"/>
          <w:szCs w:val="22"/>
          <w:lang w:eastAsia="zh-CN"/>
        </w:rPr>
        <w:t>9.</w:t>
      </w:r>
      <w:r w:rsidR="00AA472C">
        <w:rPr>
          <w:rFonts w:eastAsia="宋体" w:cs="Arial"/>
          <w:sz w:val="22"/>
          <w:szCs w:val="22"/>
          <w:lang w:eastAsia="zh-CN"/>
        </w:rPr>
        <w:t>10</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602BFEB3" w14:textId="736FC2C0" w:rsidR="00FD78E0" w:rsidRDefault="00FD78E0" w:rsidP="00904D49">
      <w:pPr>
        <w:spacing w:before="120" w:after="120" w:line="276" w:lineRule="auto"/>
        <w:jc w:val="both"/>
        <w:rPr>
          <w:rFonts w:eastAsia="宋体"/>
          <w:szCs w:val="20"/>
          <w:lang w:val="en-GB" w:eastAsia="zh-CN"/>
        </w:rPr>
      </w:pPr>
      <w:bookmarkStart w:id="6" w:name="_Hlk111214318"/>
      <w:r>
        <w:rPr>
          <w:rFonts w:eastAsia="宋体"/>
          <w:szCs w:val="20"/>
          <w:lang w:val="en-GB" w:eastAsia="zh-CN"/>
        </w:rPr>
        <w:t>In RAN</w:t>
      </w:r>
      <w:r w:rsidR="00127434">
        <w:rPr>
          <w:rFonts w:eastAsia="宋体"/>
          <w:szCs w:val="20"/>
          <w:lang w:val="en-GB" w:eastAsia="zh-CN"/>
        </w:rPr>
        <w:t>1</w:t>
      </w:r>
      <w:r>
        <w:rPr>
          <w:rFonts w:eastAsia="宋体"/>
          <w:szCs w:val="20"/>
          <w:lang w:val="en-GB" w:eastAsia="zh-CN"/>
        </w:rPr>
        <w:t>#11</w:t>
      </w:r>
      <w:r w:rsidR="005440A7">
        <w:rPr>
          <w:rFonts w:eastAsia="宋体"/>
          <w:szCs w:val="20"/>
          <w:lang w:val="en-GB" w:eastAsia="zh-CN"/>
        </w:rPr>
        <w:t>9</w:t>
      </w:r>
      <w:r>
        <w:rPr>
          <w:rFonts w:eastAsia="宋体"/>
          <w:szCs w:val="20"/>
          <w:lang w:val="en-GB" w:eastAsia="zh-CN"/>
        </w:rPr>
        <w:t xml:space="preserve"> meeting, </w:t>
      </w:r>
      <w:r w:rsidR="00E5151A">
        <w:rPr>
          <w:rFonts w:eastAsia="宋体"/>
          <w:szCs w:val="20"/>
          <w:lang w:val="en-GB" w:eastAsia="zh-CN"/>
        </w:rPr>
        <w:t xml:space="preserve">great process was achieved </w:t>
      </w:r>
      <w:r>
        <w:rPr>
          <w:rFonts w:eastAsia="宋体"/>
          <w:szCs w:val="20"/>
          <w:lang w:val="en-GB" w:eastAsia="zh-CN"/>
        </w:rPr>
        <w:t xml:space="preserve">regarding enabling </w:t>
      </w:r>
      <w:r w:rsidRPr="00FD78E0">
        <w:rPr>
          <w:rFonts w:eastAsia="宋体"/>
          <w:szCs w:val="20"/>
          <w:lang w:val="en-GB" w:eastAsia="zh-CN"/>
        </w:rPr>
        <w:t>transmission/reception in gaps/restrictions that are caused by RRM measurements</w:t>
      </w:r>
      <w:r w:rsidR="00E5151A">
        <w:rPr>
          <w:rFonts w:eastAsia="宋体"/>
          <w:szCs w:val="20"/>
          <w:lang w:val="en-GB" w:eastAsia="zh-CN"/>
        </w:rPr>
        <w:t xml:space="preserve"> and the following agreement</w:t>
      </w:r>
      <w:r w:rsidR="0051288C">
        <w:rPr>
          <w:rFonts w:eastAsia="宋体"/>
          <w:szCs w:val="20"/>
          <w:lang w:val="en-GB" w:eastAsia="zh-CN"/>
        </w:rPr>
        <w:t>s</w:t>
      </w:r>
      <w:r w:rsidR="00E5151A">
        <w:rPr>
          <w:rFonts w:eastAsia="宋体"/>
          <w:szCs w:val="20"/>
          <w:lang w:val="en-GB" w:eastAsia="zh-CN"/>
        </w:rPr>
        <w:t xml:space="preserve"> were made</w:t>
      </w:r>
      <w:r w:rsidR="00AB2D12">
        <w:rPr>
          <w:rFonts w:eastAsia="宋体"/>
          <w:szCs w:val="20"/>
          <w:lang w:val="en-GB" w:eastAsia="zh-CN"/>
        </w:rPr>
        <w:t xml:space="preserve"> </w:t>
      </w:r>
      <w:r w:rsidR="00AB2D12">
        <w:rPr>
          <w:rFonts w:eastAsia="宋体"/>
          <w:szCs w:val="20"/>
          <w:lang w:val="en-GB" w:eastAsia="zh-CN"/>
        </w:rPr>
        <w:fldChar w:fldCharType="begin"/>
      </w:r>
      <w:r w:rsidR="00AB2D12">
        <w:rPr>
          <w:rFonts w:eastAsia="宋体"/>
          <w:szCs w:val="20"/>
          <w:lang w:val="en-GB" w:eastAsia="zh-CN"/>
        </w:rPr>
        <w:instrText xml:space="preserve"> REF _Ref162896918 \r \h </w:instrText>
      </w:r>
      <w:r w:rsidR="00AB2D12">
        <w:rPr>
          <w:rFonts w:eastAsia="宋体"/>
          <w:szCs w:val="20"/>
          <w:lang w:val="en-GB" w:eastAsia="zh-CN"/>
        </w:rPr>
      </w:r>
      <w:r w:rsidR="00AB2D12">
        <w:rPr>
          <w:rFonts w:eastAsia="宋体"/>
          <w:szCs w:val="20"/>
          <w:lang w:val="en-GB" w:eastAsia="zh-CN"/>
        </w:rPr>
        <w:fldChar w:fldCharType="separate"/>
      </w:r>
      <w:r w:rsidR="000F7AD9">
        <w:rPr>
          <w:rFonts w:eastAsia="宋体"/>
          <w:szCs w:val="20"/>
          <w:lang w:val="en-GB" w:eastAsia="zh-CN"/>
        </w:rPr>
        <w:t>[1]</w:t>
      </w:r>
      <w:r w:rsidR="00AB2D12">
        <w:rPr>
          <w:rFonts w:eastAsia="宋体"/>
          <w:szCs w:val="20"/>
          <w:lang w:val="en-GB" w:eastAsia="zh-CN"/>
        </w:rPr>
        <w:fldChar w:fldCharType="end"/>
      </w:r>
      <w:r>
        <w:rPr>
          <w:rFonts w:eastAsia="宋体"/>
          <w:szCs w:val="20"/>
          <w:lang w:val="en-GB" w:eastAsia="zh-CN"/>
        </w:rPr>
        <w:t>.</w:t>
      </w:r>
    </w:p>
    <w:tbl>
      <w:tblPr>
        <w:tblStyle w:val="aa"/>
        <w:tblW w:w="0" w:type="auto"/>
        <w:tblLook w:val="04A0" w:firstRow="1" w:lastRow="0" w:firstColumn="1" w:lastColumn="0" w:noHBand="0" w:noVBand="1"/>
      </w:tblPr>
      <w:tblGrid>
        <w:gridCol w:w="9060"/>
      </w:tblGrid>
      <w:tr w:rsidR="00FD78E0" w:rsidRPr="00E5151A" w14:paraId="5B580CAD" w14:textId="77777777" w:rsidTr="00FD78E0">
        <w:tc>
          <w:tcPr>
            <w:tcW w:w="9060" w:type="dxa"/>
          </w:tcPr>
          <w:p w14:paraId="0C403F3C" w14:textId="77777777" w:rsidR="005440A7" w:rsidRPr="005440A7" w:rsidRDefault="005440A7" w:rsidP="00D27701">
            <w:pPr>
              <w:shd w:val="clear" w:color="auto" w:fill="FFFFFF"/>
              <w:snapToGrid w:val="0"/>
              <w:spacing w:before="120"/>
              <w:rPr>
                <w:b/>
                <w:bCs/>
                <w:highlight w:val="green"/>
              </w:rPr>
            </w:pPr>
            <w:r w:rsidRPr="005440A7">
              <w:rPr>
                <w:b/>
                <w:bCs/>
                <w:highlight w:val="green"/>
              </w:rPr>
              <w:t>Agreement</w:t>
            </w:r>
          </w:p>
          <w:p w14:paraId="17C693AD" w14:textId="77777777" w:rsidR="005440A7" w:rsidRPr="005440A7" w:rsidRDefault="005440A7" w:rsidP="005440A7">
            <w:pPr>
              <w:jc w:val="both"/>
              <w:rPr>
                <w:rFonts w:eastAsia="宋体"/>
                <w:szCs w:val="20"/>
                <w:lang w:val="en-GB" w:eastAsia="zh-CN"/>
              </w:rPr>
            </w:pPr>
            <w:r w:rsidRPr="005440A7">
              <w:rPr>
                <w:rFonts w:eastAsia="宋体"/>
                <w:szCs w:val="20"/>
                <w:lang w:val="en-GB" w:eastAsia="zh-CN"/>
              </w:rPr>
              <w:t>For explicit indication by DCI, bit value equal to “1” indicates the corresponding gap/restriction occasion is to be “skipped”.</w:t>
            </w:r>
          </w:p>
          <w:p w14:paraId="381C1423" w14:textId="77777777" w:rsidR="005440A7" w:rsidRPr="005440A7" w:rsidRDefault="005440A7" w:rsidP="005440A7">
            <w:pPr>
              <w:pStyle w:val="af7"/>
              <w:widowControl/>
              <w:numPr>
                <w:ilvl w:val="0"/>
                <w:numId w:val="37"/>
              </w:numPr>
              <w:ind w:firstLineChars="0"/>
              <w:contextualSpacing/>
              <w:rPr>
                <w:rFonts w:ascii="Times New Roman" w:hAnsi="Times New Roman"/>
                <w:kern w:val="0"/>
                <w:sz w:val="20"/>
                <w:szCs w:val="20"/>
                <w:lang w:val="en-GB"/>
              </w:rPr>
            </w:pPr>
            <w:r w:rsidRPr="005440A7">
              <w:rPr>
                <w:rFonts w:ascii="Times New Roman" w:hAnsi="Times New Roman"/>
                <w:kern w:val="0"/>
                <w:sz w:val="20"/>
                <w:szCs w:val="20"/>
                <w:lang w:val="en-GB"/>
              </w:rPr>
              <w:t>FFS: Interpretation of bit value equal to “0”.</w:t>
            </w:r>
          </w:p>
          <w:p w14:paraId="75D4CAE4" w14:textId="77777777" w:rsidR="005440A7" w:rsidRPr="005440A7" w:rsidRDefault="005440A7" w:rsidP="005440A7">
            <w:pPr>
              <w:rPr>
                <w:rFonts w:eastAsia="宋体"/>
                <w:szCs w:val="20"/>
                <w:lang w:val="en-GB" w:eastAsia="zh-CN"/>
              </w:rPr>
            </w:pPr>
          </w:p>
          <w:p w14:paraId="7F788A8E" w14:textId="77777777" w:rsidR="005440A7" w:rsidRPr="005440A7" w:rsidRDefault="005440A7" w:rsidP="005440A7">
            <w:pPr>
              <w:rPr>
                <w:b/>
                <w:bCs/>
                <w:highlight w:val="green"/>
              </w:rPr>
            </w:pPr>
            <w:r w:rsidRPr="005440A7">
              <w:rPr>
                <w:b/>
                <w:bCs/>
                <w:highlight w:val="green"/>
              </w:rPr>
              <w:t>Agreement</w:t>
            </w:r>
          </w:p>
          <w:p w14:paraId="4E6861FF" w14:textId="77777777" w:rsidR="005440A7" w:rsidRPr="005440A7" w:rsidRDefault="005440A7" w:rsidP="005440A7">
            <w:pPr>
              <w:jc w:val="both"/>
              <w:rPr>
                <w:rFonts w:eastAsia="宋体"/>
                <w:szCs w:val="20"/>
                <w:lang w:val="en-GB" w:eastAsia="zh-CN"/>
              </w:rPr>
            </w:pPr>
            <w:r w:rsidRPr="005440A7">
              <w:rPr>
                <w:rFonts w:eastAsia="宋体"/>
                <w:szCs w:val="20"/>
                <w:lang w:val="en-GB" w:eastAsia="zh-CN"/>
              </w:rPr>
              <w:t>A component of an FG can have Option 1 as a first value and Option 2 as a second value:</w:t>
            </w:r>
          </w:p>
          <w:p w14:paraId="15844995" w14:textId="77777777" w:rsidR="005440A7" w:rsidRPr="005440A7" w:rsidRDefault="005440A7" w:rsidP="005440A7">
            <w:pPr>
              <w:pStyle w:val="af7"/>
              <w:widowControl/>
              <w:numPr>
                <w:ilvl w:val="0"/>
                <w:numId w:val="38"/>
              </w:numPr>
              <w:ind w:firstLineChars="0"/>
              <w:contextualSpacing/>
              <w:rPr>
                <w:rFonts w:ascii="Times New Roman" w:hAnsi="Times New Roman"/>
                <w:kern w:val="0"/>
                <w:sz w:val="20"/>
                <w:szCs w:val="20"/>
                <w:lang w:val="en-GB"/>
              </w:rPr>
            </w:pPr>
            <w:r w:rsidRPr="005440A7">
              <w:rPr>
                <w:rFonts w:ascii="Times New Roman" w:hAnsi="Times New Roman"/>
                <w:kern w:val="0"/>
                <w:sz w:val="20"/>
                <w:szCs w:val="20"/>
                <w:lang w:val="en-GB"/>
              </w:rPr>
              <w:t>Option 1: For explicit indication by DCI, bit value equal to “0” means UE ignores the indication of this field in the DCI.</w:t>
            </w:r>
          </w:p>
          <w:p w14:paraId="0F0799B8" w14:textId="77777777" w:rsidR="005440A7" w:rsidRPr="00D27701" w:rsidRDefault="005440A7" w:rsidP="005440A7">
            <w:pPr>
              <w:pStyle w:val="af7"/>
              <w:widowControl/>
              <w:numPr>
                <w:ilvl w:val="0"/>
                <w:numId w:val="38"/>
              </w:numPr>
              <w:ind w:firstLineChars="0"/>
              <w:contextualSpacing/>
              <w:rPr>
                <w:rFonts w:ascii="Times New Roman" w:hAnsi="Times New Roman"/>
                <w:kern w:val="0"/>
                <w:sz w:val="20"/>
                <w:szCs w:val="20"/>
                <w:lang w:val="en-GB"/>
              </w:rPr>
            </w:pPr>
            <w:r w:rsidRPr="00D27701">
              <w:rPr>
                <w:rFonts w:ascii="Times New Roman" w:hAnsi="Times New Roman"/>
                <w:kern w:val="0"/>
                <w:sz w:val="20"/>
                <w:szCs w:val="20"/>
                <w:lang w:val="en-GB"/>
              </w:rPr>
              <w:t>Option 2: For explicit indication by DCI, bit value equal to “0” means UE behaviour for the corresponding gap/restriction occasion is as per legacy behaviour.</w:t>
            </w:r>
          </w:p>
          <w:p w14:paraId="31A0F159" w14:textId="77777777" w:rsidR="005440A7" w:rsidRPr="005440A7" w:rsidRDefault="005440A7" w:rsidP="005440A7">
            <w:pPr>
              <w:jc w:val="both"/>
              <w:rPr>
                <w:rFonts w:eastAsia="宋体"/>
                <w:szCs w:val="20"/>
                <w:lang w:val="en-GB" w:eastAsia="zh-CN"/>
              </w:rPr>
            </w:pPr>
            <w:r w:rsidRPr="005440A7">
              <w:rPr>
                <w:rFonts w:eastAsia="宋体"/>
                <w:szCs w:val="20"/>
                <w:lang w:val="en-GB" w:eastAsia="zh-CN"/>
              </w:rPr>
              <w:t>Note: UE indicates only one value</w:t>
            </w:r>
            <w:r w:rsidRPr="005440A7">
              <w:rPr>
                <w:rFonts w:eastAsia="宋体" w:hint="eastAsia"/>
                <w:szCs w:val="20"/>
                <w:lang w:val="en-GB" w:eastAsia="zh-CN"/>
              </w:rPr>
              <w:t xml:space="preserve"> of this component.</w:t>
            </w:r>
          </w:p>
          <w:p w14:paraId="0657C471" w14:textId="77777777" w:rsidR="005440A7" w:rsidRPr="005440A7" w:rsidRDefault="005440A7" w:rsidP="005440A7">
            <w:pPr>
              <w:rPr>
                <w:rFonts w:eastAsia="宋体"/>
                <w:szCs w:val="20"/>
                <w:lang w:val="en-GB" w:eastAsia="zh-CN"/>
              </w:rPr>
            </w:pPr>
          </w:p>
          <w:p w14:paraId="7017E61C" w14:textId="77777777" w:rsidR="005440A7" w:rsidRPr="005440A7" w:rsidRDefault="005440A7" w:rsidP="005440A7">
            <w:pPr>
              <w:rPr>
                <w:rFonts w:eastAsia="宋体"/>
                <w:szCs w:val="20"/>
                <w:lang w:val="en-GB" w:eastAsia="zh-CN"/>
              </w:rPr>
            </w:pPr>
            <w:r w:rsidRPr="005440A7">
              <w:rPr>
                <w:b/>
                <w:bCs/>
                <w:highlight w:val="green"/>
              </w:rPr>
              <w:t>Agreement</w:t>
            </w:r>
          </w:p>
          <w:p w14:paraId="5FE3AFD0" w14:textId="77777777" w:rsidR="005440A7" w:rsidRPr="005440A7" w:rsidRDefault="005440A7" w:rsidP="005440A7">
            <w:pPr>
              <w:rPr>
                <w:rFonts w:eastAsia="宋体"/>
                <w:szCs w:val="20"/>
                <w:lang w:val="en-GB" w:eastAsia="zh-CN"/>
              </w:rPr>
            </w:pPr>
            <w:r w:rsidRPr="005440A7">
              <w:rPr>
                <w:rFonts w:eastAsia="宋体"/>
                <w:szCs w:val="20"/>
                <w:lang w:val="en-GB" w:eastAsia="zh-CN"/>
              </w:rPr>
              <w:t xml:space="preserve">For explicit indication </w:t>
            </w:r>
            <w:r w:rsidRPr="005440A7">
              <w:rPr>
                <w:rFonts w:eastAsia="宋体" w:hint="eastAsia"/>
                <w:szCs w:val="20"/>
                <w:lang w:val="en-GB" w:eastAsia="zh-CN"/>
              </w:rPr>
              <w:t>by DCI</w:t>
            </w:r>
            <w:r w:rsidRPr="005440A7">
              <w:rPr>
                <w:rFonts w:eastAsia="宋体"/>
                <w:szCs w:val="20"/>
                <w:lang w:val="en-GB" w:eastAsia="zh-CN"/>
              </w:rPr>
              <w:t xml:space="preserve"> to skip a particular gap/restriction, in addition to DCI formats 0_1/1_1 and 0_2/1_2, </w:t>
            </w:r>
            <w:proofErr w:type="gramStart"/>
            <w:r w:rsidRPr="005440A7">
              <w:rPr>
                <w:rFonts w:eastAsia="宋体"/>
                <w:szCs w:val="20"/>
                <w:lang w:val="en-GB" w:eastAsia="zh-CN"/>
              </w:rPr>
              <w:t>one bit</w:t>
            </w:r>
            <w:proofErr w:type="gramEnd"/>
            <w:r w:rsidRPr="005440A7">
              <w:rPr>
                <w:rFonts w:eastAsia="宋体"/>
                <w:szCs w:val="20"/>
                <w:lang w:val="en-GB" w:eastAsia="zh-CN"/>
              </w:rPr>
              <w:t xml:space="preserve"> indication can be included as a part of DCI formats 0_3/1_3.</w:t>
            </w:r>
          </w:p>
          <w:p w14:paraId="3CDCB147" w14:textId="77777777" w:rsidR="005440A7" w:rsidRPr="005440A7" w:rsidRDefault="005440A7" w:rsidP="005440A7">
            <w:pPr>
              <w:pStyle w:val="af7"/>
              <w:widowControl/>
              <w:numPr>
                <w:ilvl w:val="0"/>
                <w:numId w:val="39"/>
              </w:numPr>
              <w:ind w:firstLineChars="0"/>
              <w:contextualSpacing/>
              <w:jc w:val="left"/>
              <w:rPr>
                <w:rFonts w:ascii="Times New Roman" w:hAnsi="Times New Roman"/>
                <w:kern w:val="0"/>
                <w:sz w:val="20"/>
                <w:szCs w:val="20"/>
                <w:lang w:val="en-GB"/>
              </w:rPr>
            </w:pPr>
            <w:r w:rsidRPr="005440A7">
              <w:rPr>
                <w:rFonts w:ascii="Times New Roman" w:hAnsi="Times New Roman"/>
                <w:kern w:val="0"/>
                <w:sz w:val="20"/>
                <w:szCs w:val="20"/>
                <w:lang w:val="en-GB"/>
              </w:rPr>
              <w:t>Explicit indication can be configured for each DCI format individually by higher layer.</w:t>
            </w:r>
          </w:p>
          <w:p w14:paraId="7989CE27" w14:textId="77777777" w:rsidR="005440A7" w:rsidRPr="005440A7" w:rsidRDefault="005440A7" w:rsidP="005440A7">
            <w:pPr>
              <w:pStyle w:val="af7"/>
              <w:widowControl/>
              <w:numPr>
                <w:ilvl w:val="0"/>
                <w:numId w:val="39"/>
              </w:numPr>
              <w:ind w:firstLineChars="0"/>
              <w:contextualSpacing/>
              <w:jc w:val="left"/>
              <w:rPr>
                <w:rFonts w:ascii="Times New Roman" w:hAnsi="Times New Roman"/>
                <w:kern w:val="0"/>
                <w:sz w:val="20"/>
                <w:szCs w:val="20"/>
                <w:lang w:val="en-GB"/>
              </w:rPr>
            </w:pPr>
            <w:r w:rsidRPr="005440A7">
              <w:rPr>
                <w:rFonts w:ascii="Times New Roman" w:hAnsi="Times New Roman"/>
                <w:kern w:val="0"/>
                <w:sz w:val="20"/>
                <w:szCs w:val="20"/>
                <w:lang w:val="en-GB"/>
              </w:rPr>
              <w:t>The skipping indication corresponds to the first gap/restriction occasion among co-scheduled cells by the DCI (Type-1C field)</w:t>
            </w:r>
          </w:p>
          <w:p w14:paraId="3B703A19" w14:textId="77777777" w:rsidR="00D27701" w:rsidRDefault="005440A7" w:rsidP="00D27701">
            <w:pPr>
              <w:spacing w:after="120"/>
              <w:contextualSpacing/>
              <w:rPr>
                <w:rFonts w:eastAsia="宋体"/>
                <w:szCs w:val="20"/>
                <w:lang w:val="en-GB" w:eastAsia="zh-CN"/>
              </w:rPr>
            </w:pPr>
            <w:r w:rsidRPr="005440A7">
              <w:rPr>
                <w:rFonts w:eastAsia="宋体"/>
                <w:szCs w:val="20"/>
                <w:lang w:val="en-GB" w:eastAsia="zh-CN"/>
              </w:rPr>
              <w:t>Above applies only for intra-band CA cases (same SCS for cells in the set of co-scheduled cells).</w:t>
            </w:r>
          </w:p>
          <w:p w14:paraId="06A3F76F" w14:textId="6DBB09B4" w:rsidR="00D27701" w:rsidRPr="00D27701" w:rsidRDefault="00D27701" w:rsidP="00D27701">
            <w:pPr>
              <w:spacing w:after="120"/>
              <w:contextualSpacing/>
              <w:rPr>
                <w:rFonts w:eastAsia="宋体"/>
                <w:szCs w:val="20"/>
                <w:lang w:val="en-GB" w:eastAsia="zh-CN"/>
              </w:rPr>
            </w:pPr>
          </w:p>
        </w:tc>
      </w:tr>
    </w:tbl>
    <w:p w14:paraId="68FC3E31" w14:textId="7953964B" w:rsidR="00957F89" w:rsidRPr="00162F7F" w:rsidRDefault="003F001A" w:rsidP="00FD14D5">
      <w:pPr>
        <w:spacing w:before="200" w:after="120" w:line="276" w:lineRule="auto"/>
        <w:jc w:val="both"/>
        <w:rPr>
          <w:rFonts w:eastAsia="宋体"/>
          <w:lang w:eastAsia="zh-CN"/>
        </w:rPr>
      </w:pPr>
      <w:r>
        <w:rPr>
          <w:rFonts w:eastAsia="宋体"/>
          <w:szCs w:val="20"/>
          <w:lang w:val="en-GB" w:eastAsia="zh-CN"/>
        </w:rPr>
        <w:t>In this contribution,</w:t>
      </w:r>
      <w:r w:rsidR="00E5151A">
        <w:rPr>
          <w:rFonts w:eastAsia="宋体"/>
          <w:szCs w:val="20"/>
          <w:lang w:val="en-GB" w:eastAsia="zh-CN"/>
        </w:rPr>
        <w:t xml:space="preserve"> we will discuss some remaining issue</w:t>
      </w:r>
      <w:r w:rsidR="0068676E">
        <w:rPr>
          <w:rFonts w:eastAsia="宋体"/>
          <w:szCs w:val="20"/>
          <w:lang w:val="en-GB" w:eastAsia="zh-CN"/>
        </w:rPr>
        <w:t>s</w:t>
      </w:r>
      <w:r w:rsidR="00E5151A">
        <w:rPr>
          <w:rFonts w:eastAsia="宋体"/>
          <w:szCs w:val="20"/>
          <w:lang w:val="en-GB" w:eastAsia="zh-CN"/>
        </w:rPr>
        <w:t xml:space="preserve"> about</w:t>
      </w:r>
      <w:r>
        <w:rPr>
          <w:rFonts w:eastAsia="宋体"/>
          <w:szCs w:val="20"/>
          <w:lang w:val="en-GB" w:eastAsia="zh-CN"/>
        </w:rPr>
        <w:t xml:space="preserve"> </w:t>
      </w:r>
      <w:r w:rsidR="00FB7DF7">
        <w:rPr>
          <w:rFonts w:eastAsia="宋体"/>
          <w:szCs w:val="20"/>
          <w:lang w:val="en-GB" w:eastAsia="zh-CN"/>
        </w:rPr>
        <w:t>the</w:t>
      </w:r>
      <w:r w:rsidR="00E5151A">
        <w:rPr>
          <w:rFonts w:eastAsia="宋体"/>
          <w:szCs w:val="20"/>
          <w:lang w:val="en-GB" w:eastAsia="zh-CN"/>
        </w:rPr>
        <w:t xml:space="preserve"> </w:t>
      </w:r>
      <w:r w:rsidR="00772462">
        <w:rPr>
          <w:rFonts w:eastAsia="宋体"/>
          <w:szCs w:val="20"/>
          <w:lang w:val="en-GB" w:eastAsia="zh-CN"/>
        </w:rPr>
        <w:t xml:space="preserve">enhancements </w:t>
      </w:r>
      <w:r w:rsidR="00772462" w:rsidRPr="00772462">
        <w:rPr>
          <w:rFonts w:eastAsia="宋体"/>
          <w:szCs w:val="20"/>
          <w:lang w:val="en-GB" w:eastAsia="zh-CN"/>
        </w:rPr>
        <w:t>to enable transmission</w:t>
      </w:r>
      <w:r w:rsidR="00190C6C">
        <w:rPr>
          <w:rFonts w:eastAsia="宋体"/>
          <w:szCs w:val="20"/>
          <w:lang w:val="en-GB" w:eastAsia="zh-CN"/>
        </w:rPr>
        <w:t>s</w:t>
      </w:r>
      <w:r w:rsidR="00772462" w:rsidRPr="00772462">
        <w:rPr>
          <w:rFonts w:eastAsia="宋体"/>
          <w:szCs w:val="20"/>
          <w:lang w:val="en-GB" w:eastAsia="zh-CN"/>
        </w:rPr>
        <w:t>/reception</w:t>
      </w:r>
      <w:r w:rsidR="00190C6C">
        <w:rPr>
          <w:rFonts w:eastAsia="宋体"/>
          <w:szCs w:val="20"/>
          <w:lang w:val="en-GB" w:eastAsia="zh-CN"/>
        </w:rPr>
        <w:t>s</w:t>
      </w:r>
      <w:r w:rsidR="00772462" w:rsidRPr="00772462">
        <w:rPr>
          <w:rFonts w:eastAsia="宋体"/>
          <w:szCs w:val="20"/>
          <w:lang w:val="en-GB" w:eastAsia="zh-CN"/>
        </w:rPr>
        <w:t xml:space="preserve"> in gaps/restrictions</w:t>
      </w:r>
      <w:r w:rsidR="003C49D3">
        <w:rPr>
          <w:rFonts w:eastAsia="宋体"/>
          <w:szCs w:val="20"/>
          <w:lang w:val="en-GB" w:eastAsia="zh-CN"/>
        </w:rPr>
        <w:t xml:space="preserve"> </w:t>
      </w:r>
      <w:r w:rsidR="003C49D3" w:rsidRPr="00FD78E0">
        <w:rPr>
          <w:rFonts w:eastAsia="宋体"/>
          <w:szCs w:val="20"/>
          <w:lang w:val="en-GB" w:eastAsia="zh-CN"/>
        </w:rPr>
        <w:t>that are caused by RRM measurements</w:t>
      </w:r>
      <w:r>
        <w:rPr>
          <w:rFonts w:eastAsia="宋体"/>
          <w:szCs w:val="20"/>
          <w:lang w:eastAsia="zh-CN"/>
        </w:rPr>
        <w:t>.</w:t>
      </w:r>
      <w:bookmarkEnd w:id="6"/>
    </w:p>
    <w:p w14:paraId="7F5EF743" w14:textId="3545DAB2"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488715C6" w14:textId="0F7886AF" w:rsidR="00944C8B" w:rsidRPr="00944C8B" w:rsidRDefault="00944C8B" w:rsidP="00944C8B">
      <w:pPr>
        <w:pStyle w:val="1"/>
        <w:numPr>
          <w:ilvl w:val="1"/>
          <w:numId w:val="13"/>
        </w:numPr>
        <w:jc w:val="both"/>
        <w:rPr>
          <w:rFonts w:cs="Times New Roman"/>
          <w:b w:val="0"/>
          <w:bCs w:val="0"/>
          <w:kern w:val="0"/>
          <w:szCs w:val="36"/>
        </w:rPr>
      </w:pPr>
      <w:r w:rsidRPr="00944C8B">
        <w:rPr>
          <w:rFonts w:cs="Times New Roman"/>
          <w:b w:val="0"/>
          <w:bCs w:val="0"/>
          <w:kern w:val="0"/>
          <w:szCs w:val="36"/>
        </w:rPr>
        <w:t>Remaining issues about enhancements to enable transmissions/receptions in gaps/restrictions</w:t>
      </w:r>
    </w:p>
    <w:p w14:paraId="334DEB04" w14:textId="1DD3A46B" w:rsidR="00A810F1" w:rsidRDefault="00A2369F" w:rsidP="0051353F">
      <w:pPr>
        <w:pStyle w:val="bullet2"/>
        <w:numPr>
          <w:ilvl w:val="1"/>
          <w:numId w:val="0"/>
        </w:numPr>
        <w:spacing w:beforeLines="50" w:before="120" w:afterLines="50" w:after="120"/>
        <w:jc w:val="both"/>
        <w:rPr>
          <w:rFonts w:ascii="Times New Roman" w:hAnsi="Times New Roman"/>
          <w:kern w:val="0"/>
          <w:sz w:val="20"/>
          <w:szCs w:val="20"/>
        </w:rPr>
      </w:pPr>
      <w:r w:rsidRPr="00412BE9">
        <w:rPr>
          <w:rFonts w:ascii="Times New Roman" w:hAnsi="Times New Roman"/>
          <w:kern w:val="0"/>
          <w:sz w:val="20"/>
          <w:szCs w:val="20"/>
          <w:lang w:val="en-US"/>
        </w:rPr>
        <w:t xml:space="preserve">For different alternatives to </w:t>
      </w:r>
      <w:r w:rsidR="00F56565">
        <w:rPr>
          <w:rFonts w:ascii="Times New Roman" w:hAnsi="Times New Roman"/>
          <w:kern w:val="0"/>
          <w:sz w:val="20"/>
          <w:szCs w:val="20"/>
          <w:lang w:val="en-US"/>
        </w:rPr>
        <w:t>enable transmissions/receptions in gaps/restrictions</w:t>
      </w:r>
      <w:r w:rsidR="003C49D3">
        <w:rPr>
          <w:rFonts w:ascii="Times New Roman" w:hAnsi="Times New Roman"/>
          <w:kern w:val="0"/>
          <w:sz w:val="20"/>
          <w:szCs w:val="20"/>
          <w:lang w:val="en-US"/>
        </w:rPr>
        <w:t xml:space="preserve"> </w:t>
      </w:r>
      <w:r w:rsidR="003C49D3" w:rsidRPr="003C49D3">
        <w:rPr>
          <w:rFonts w:ascii="Times New Roman" w:hAnsi="Times New Roman"/>
          <w:kern w:val="0"/>
          <w:sz w:val="20"/>
          <w:szCs w:val="20"/>
          <w:lang w:val="en-US"/>
        </w:rPr>
        <w:t>that are caused by RRM measurements</w:t>
      </w:r>
      <w:r w:rsidR="00F56565">
        <w:rPr>
          <w:rFonts w:ascii="Times New Roman" w:hAnsi="Times New Roman"/>
          <w:kern w:val="0"/>
          <w:sz w:val="20"/>
          <w:szCs w:val="20"/>
          <w:lang w:val="en-US"/>
        </w:rPr>
        <w:t>,</w:t>
      </w:r>
      <w:r w:rsidR="00D82B34">
        <w:rPr>
          <w:rFonts w:ascii="Times New Roman" w:hAnsi="Times New Roman"/>
          <w:kern w:val="0"/>
          <w:sz w:val="20"/>
          <w:szCs w:val="20"/>
          <w:lang w:val="en-US"/>
        </w:rPr>
        <w:t xml:space="preserve"> </w:t>
      </w:r>
      <w:r w:rsidR="003B3C25">
        <w:rPr>
          <w:rFonts w:ascii="Times New Roman" w:hAnsi="Times New Roman"/>
          <w:kern w:val="0"/>
          <w:sz w:val="20"/>
          <w:szCs w:val="20"/>
          <w:lang w:val="en-US"/>
        </w:rPr>
        <w:t xml:space="preserve">it was </w:t>
      </w:r>
      <w:r w:rsidR="00330BAE">
        <w:rPr>
          <w:rFonts w:ascii="Times New Roman" w:hAnsi="Times New Roman"/>
          <w:kern w:val="0"/>
          <w:sz w:val="20"/>
          <w:szCs w:val="20"/>
          <w:lang w:val="en-US"/>
        </w:rPr>
        <w:t xml:space="preserve">concluded </w:t>
      </w:r>
      <w:r w:rsidR="00A27212">
        <w:rPr>
          <w:rFonts w:ascii="Times New Roman" w:hAnsi="Times New Roman"/>
          <w:kern w:val="0"/>
          <w:sz w:val="20"/>
          <w:szCs w:val="20"/>
          <w:lang w:val="en-US"/>
        </w:rPr>
        <w:t>as working assumption</w:t>
      </w:r>
      <w:r w:rsidR="003B3C25">
        <w:rPr>
          <w:rFonts w:ascii="Times New Roman" w:hAnsi="Times New Roman"/>
          <w:kern w:val="0"/>
          <w:sz w:val="20"/>
          <w:szCs w:val="20"/>
          <w:lang w:val="en-US"/>
        </w:rPr>
        <w:t xml:space="preserve"> in </w:t>
      </w:r>
      <w:r w:rsidR="00330BAE" w:rsidRPr="00FD14D5">
        <w:rPr>
          <w:rFonts w:ascii="Times New Roman" w:hAnsi="Times New Roman"/>
          <w:kern w:val="0"/>
          <w:sz w:val="20"/>
          <w:szCs w:val="20"/>
          <w:lang w:val="en-US"/>
        </w:rPr>
        <w:t>RAN1#118</w:t>
      </w:r>
      <w:r w:rsidR="003B3C25">
        <w:rPr>
          <w:rFonts w:ascii="Times New Roman" w:hAnsi="Times New Roman"/>
          <w:kern w:val="0"/>
          <w:sz w:val="20"/>
          <w:szCs w:val="20"/>
          <w:lang w:val="en-US"/>
        </w:rPr>
        <w:t xml:space="preserve"> meeting </w:t>
      </w:r>
      <w:r w:rsidR="00A27212">
        <w:rPr>
          <w:rFonts w:ascii="Times New Roman" w:hAnsi="Times New Roman"/>
          <w:kern w:val="0"/>
          <w:sz w:val="20"/>
          <w:szCs w:val="20"/>
          <w:lang w:val="en-US"/>
        </w:rPr>
        <w:t>that</w:t>
      </w:r>
      <w:r w:rsidR="003B3C25">
        <w:rPr>
          <w:rFonts w:ascii="Times New Roman" w:hAnsi="Times New Roman"/>
          <w:kern w:val="0"/>
          <w:sz w:val="20"/>
          <w:szCs w:val="20"/>
          <w:lang w:val="en-US"/>
        </w:rPr>
        <w:t xml:space="preserve"> </w:t>
      </w:r>
      <w:r w:rsidR="003B3C25">
        <w:rPr>
          <w:rFonts w:ascii="Times New Roman" w:hAnsi="Times New Roman"/>
          <w:kern w:val="0"/>
          <w:sz w:val="20"/>
          <w:szCs w:val="20"/>
        </w:rPr>
        <w:t>Alt.</w:t>
      </w:r>
      <w:r w:rsidR="003B3C25">
        <w:rPr>
          <w:rFonts w:ascii="Times New Roman" w:hAnsi="Times New Roman"/>
          <w:kern w:val="0"/>
          <w:sz w:val="20"/>
          <w:szCs w:val="20"/>
          <w:lang w:val="en-US"/>
        </w:rPr>
        <w:t>1</w:t>
      </w:r>
      <w:r w:rsidR="00A27212">
        <w:rPr>
          <w:rFonts w:ascii="Times New Roman" w:hAnsi="Times New Roman"/>
          <w:kern w:val="0"/>
          <w:sz w:val="20"/>
          <w:szCs w:val="20"/>
          <w:lang w:val="en-US"/>
        </w:rPr>
        <w:t xml:space="preserve"> is selected with</w:t>
      </w:r>
      <w:r w:rsidR="00A27212" w:rsidRPr="00A27212">
        <w:t xml:space="preserve"> </w:t>
      </w:r>
      <w:r w:rsidR="006E1BCC" w:rsidRPr="00A27212">
        <w:rPr>
          <w:rFonts w:ascii="Times New Roman" w:hAnsi="Times New Roman"/>
          <w:kern w:val="0"/>
          <w:sz w:val="20"/>
          <w:szCs w:val="20"/>
          <w:lang w:val="en-US"/>
        </w:rPr>
        <w:t>a</w:t>
      </w:r>
      <w:r w:rsidR="00A27212" w:rsidRPr="00A27212">
        <w:rPr>
          <w:rFonts w:ascii="Times New Roman" w:hAnsi="Times New Roman"/>
          <w:kern w:val="0"/>
          <w:sz w:val="20"/>
          <w:szCs w:val="20"/>
          <w:lang w:val="en-US"/>
        </w:rPr>
        <w:t xml:space="preserve"> LS </w:t>
      </w:r>
      <w:r w:rsidR="00297121">
        <w:rPr>
          <w:rFonts w:ascii="Times New Roman" w:hAnsi="Times New Roman"/>
          <w:kern w:val="0"/>
          <w:sz w:val="20"/>
          <w:szCs w:val="20"/>
          <w:lang w:val="en-US"/>
        </w:rPr>
        <w:t xml:space="preserve">sent </w:t>
      </w:r>
      <w:r w:rsidR="00A27212" w:rsidRPr="00A27212">
        <w:rPr>
          <w:rFonts w:ascii="Times New Roman" w:hAnsi="Times New Roman"/>
          <w:kern w:val="0"/>
          <w:sz w:val="20"/>
          <w:szCs w:val="20"/>
          <w:lang w:val="en-US"/>
        </w:rPr>
        <w:t>to RAN4 to inform them of the working assumption and ask them if there is any issue with it</w:t>
      </w:r>
      <w:r w:rsidR="00D82B34">
        <w:rPr>
          <w:rFonts w:ascii="Times New Roman" w:hAnsi="Times New Roman"/>
          <w:kern w:val="0"/>
          <w:sz w:val="20"/>
          <w:szCs w:val="20"/>
        </w:rPr>
        <w:t>.</w:t>
      </w:r>
      <w:r w:rsidR="00D32DF5">
        <w:rPr>
          <w:rFonts w:ascii="Times New Roman" w:hAnsi="Times New Roman"/>
          <w:kern w:val="0"/>
          <w:sz w:val="20"/>
          <w:szCs w:val="20"/>
        </w:rPr>
        <w:t xml:space="preserve"> </w:t>
      </w:r>
    </w:p>
    <w:p w14:paraId="33F76955" w14:textId="1F2D63BF" w:rsidR="007C2E00" w:rsidRDefault="007C2E00" w:rsidP="0051353F">
      <w:pPr>
        <w:pStyle w:val="bullet2"/>
        <w:numPr>
          <w:ilvl w:val="1"/>
          <w:numId w:val="0"/>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Confirm the WA</w:t>
      </w:r>
    </w:p>
    <w:p w14:paraId="7BA78D23" w14:textId="065A8FE7" w:rsidR="009F60ED" w:rsidRPr="00944C8B" w:rsidRDefault="007C2E00" w:rsidP="00944C8B">
      <w:pPr>
        <w:spacing w:after="120"/>
        <w:jc w:val="both"/>
      </w:pPr>
      <w:r w:rsidRPr="007C2E00">
        <w:rPr>
          <w:rFonts w:eastAsiaTheme="minorEastAsia"/>
          <w:szCs w:val="20"/>
          <w:lang w:val="en-GB" w:eastAsia="zh-CN"/>
        </w:rPr>
        <w:t xml:space="preserve">According to RAN4’s reply LS </w:t>
      </w:r>
      <w:r w:rsidR="00873198">
        <w:rPr>
          <w:rFonts w:eastAsiaTheme="minorEastAsia"/>
          <w:szCs w:val="20"/>
          <w:lang w:val="en-GB" w:eastAsia="zh-CN"/>
        </w:rPr>
        <w:fldChar w:fldCharType="begin"/>
      </w:r>
      <w:r w:rsidR="00873198">
        <w:rPr>
          <w:rFonts w:eastAsiaTheme="minorEastAsia"/>
          <w:szCs w:val="20"/>
          <w:lang w:val="en-GB" w:eastAsia="zh-CN"/>
        </w:rPr>
        <w:instrText xml:space="preserve"> REF _Ref188278670 \r \h </w:instrText>
      </w:r>
      <w:r w:rsidR="00873198">
        <w:rPr>
          <w:rFonts w:eastAsiaTheme="minorEastAsia"/>
          <w:szCs w:val="20"/>
          <w:lang w:val="en-GB" w:eastAsia="zh-CN"/>
        </w:rPr>
      </w:r>
      <w:r w:rsidR="00873198">
        <w:rPr>
          <w:rFonts w:eastAsiaTheme="minorEastAsia"/>
          <w:szCs w:val="20"/>
          <w:lang w:val="en-GB" w:eastAsia="zh-CN"/>
        </w:rPr>
        <w:fldChar w:fldCharType="separate"/>
      </w:r>
      <w:r w:rsidR="00873198">
        <w:rPr>
          <w:rFonts w:eastAsiaTheme="minorEastAsia"/>
          <w:szCs w:val="20"/>
          <w:lang w:val="en-GB" w:eastAsia="zh-CN"/>
        </w:rPr>
        <w:t>[2]</w:t>
      </w:r>
      <w:r w:rsidR="00873198">
        <w:rPr>
          <w:rFonts w:eastAsiaTheme="minorEastAsia"/>
          <w:szCs w:val="20"/>
          <w:lang w:val="en-GB" w:eastAsia="zh-CN"/>
        </w:rPr>
        <w:fldChar w:fldCharType="end"/>
      </w:r>
      <w:r w:rsidRPr="007C2E00">
        <w:rPr>
          <w:rFonts w:eastAsiaTheme="minorEastAsia"/>
          <w:szCs w:val="20"/>
          <w:lang w:val="en-GB" w:eastAsia="zh-CN"/>
        </w:rPr>
        <w:t xml:space="preserve">, </w:t>
      </w:r>
      <w:r w:rsidRPr="000E2A96">
        <w:t xml:space="preserve">RAN4 </w:t>
      </w:r>
      <w:r>
        <w:t xml:space="preserve">discussed </w:t>
      </w:r>
      <w:r w:rsidR="00A054A4">
        <w:t xml:space="preserve">the </w:t>
      </w:r>
      <w:r>
        <w:t>working assumption</w:t>
      </w:r>
      <w:r w:rsidR="00A054A4">
        <w:t xml:space="preserve"> made by RAN1</w:t>
      </w:r>
      <w:r>
        <w:t xml:space="preserve"> and </w:t>
      </w:r>
      <w:r w:rsidRPr="000E2A96">
        <w:t xml:space="preserve">confirms that Alt 1-1 is feasible from RAN4 perspective </w:t>
      </w:r>
      <w:r>
        <w:t>with X=5ms as baseline, and X=3ms with optional UE capability</w:t>
      </w:r>
      <w:r w:rsidRPr="000E2A96">
        <w:t xml:space="preserve">. </w:t>
      </w:r>
      <w:r w:rsidR="00A054A4">
        <w:rPr>
          <w:rFonts w:asciiTheme="minorEastAsia" w:eastAsiaTheme="minorEastAsia" w:hAnsiTheme="minorEastAsia"/>
          <w:lang w:eastAsia="zh-CN"/>
        </w:rPr>
        <w:t>Th</w:t>
      </w:r>
      <w:r w:rsidR="00A054A4">
        <w:t>erefore</w:t>
      </w:r>
      <w:r w:rsidR="00DF64E5" w:rsidRPr="00DF64E5">
        <w:t xml:space="preserve">, </w:t>
      </w:r>
      <w:r w:rsidR="000766E8">
        <w:t>the working assumption</w:t>
      </w:r>
      <w:r w:rsidR="00DF64E5">
        <w:t xml:space="preserve"> can be confirmed.</w:t>
      </w:r>
    </w:p>
    <w:p w14:paraId="1C8ED85D" w14:textId="721C4778" w:rsidR="00655167" w:rsidRDefault="009F60ED" w:rsidP="00AF1B8F">
      <w:pPr>
        <w:jc w:val="both"/>
        <w:rPr>
          <w:rFonts w:eastAsia="宋体"/>
          <w:iCs/>
          <w:szCs w:val="20"/>
          <w:lang w:eastAsia="zh-CN"/>
        </w:rPr>
      </w:pPr>
      <w:r>
        <w:rPr>
          <w:rFonts w:eastAsia="宋体"/>
          <w:iCs/>
          <w:szCs w:val="20"/>
          <w:lang w:eastAsia="zh-CN"/>
        </w:rPr>
        <w:t>Since two</w:t>
      </w:r>
      <w:r w:rsidR="00873198">
        <w:rPr>
          <w:rFonts w:eastAsia="宋体"/>
          <w:iCs/>
          <w:szCs w:val="20"/>
          <w:lang w:eastAsia="zh-CN"/>
        </w:rPr>
        <w:t xml:space="preserve"> minimum</w:t>
      </w:r>
      <w:r>
        <w:rPr>
          <w:rFonts w:eastAsia="宋体"/>
          <w:iCs/>
          <w:szCs w:val="20"/>
          <w:lang w:eastAsia="zh-CN"/>
        </w:rPr>
        <w:t xml:space="preserve"> time offsets were agreed by RAN4, i</w:t>
      </w:r>
      <w:r w:rsidR="007C2E00" w:rsidRPr="007C2E00">
        <w:rPr>
          <w:rFonts w:eastAsia="宋体"/>
          <w:iCs/>
          <w:szCs w:val="20"/>
          <w:lang w:eastAsia="zh-CN"/>
        </w:rPr>
        <w:t xml:space="preserve">f </w:t>
      </w:r>
      <w:r w:rsidR="00873198">
        <w:rPr>
          <w:rFonts w:eastAsia="宋体"/>
          <w:iCs/>
          <w:szCs w:val="20"/>
          <w:lang w:eastAsia="zh-CN"/>
        </w:rPr>
        <w:t xml:space="preserve">a </w:t>
      </w:r>
      <w:r w:rsidR="007C2E00" w:rsidRPr="007C2E00">
        <w:rPr>
          <w:rFonts w:eastAsia="宋体"/>
          <w:iCs/>
          <w:szCs w:val="20"/>
          <w:lang w:eastAsia="zh-CN"/>
        </w:rPr>
        <w:t xml:space="preserve">UE reports X=3ms is supported, </w:t>
      </w:r>
      <w:r w:rsidR="00A95940">
        <w:rPr>
          <w:rFonts w:eastAsia="宋体"/>
          <w:iCs/>
          <w:szCs w:val="20"/>
          <w:lang w:eastAsia="zh-CN"/>
        </w:rPr>
        <w:t>it</w:t>
      </w:r>
      <w:r w:rsidR="00A95940" w:rsidRPr="007C2E00">
        <w:rPr>
          <w:rFonts w:eastAsia="宋体"/>
          <w:iCs/>
          <w:szCs w:val="20"/>
          <w:lang w:eastAsia="zh-CN"/>
        </w:rPr>
        <w:t xml:space="preserve"> </w:t>
      </w:r>
      <w:r w:rsidR="007C2E00" w:rsidRPr="007C2E00">
        <w:rPr>
          <w:rFonts w:eastAsia="宋体"/>
          <w:iCs/>
          <w:szCs w:val="20"/>
          <w:lang w:eastAsia="zh-CN"/>
        </w:rPr>
        <w:t>implies that X=5ms is also supported</w:t>
      </w:r>
      <w:r w:rsidR="00C533B1">
        <w:rPr>
          <w:rFonts w:eastAsia="宋体"/>
          <w:iCs/>
          <w:szCs w:val="20"/>
          <w:lang w:eastAsia="zh-CN"/>
        </w:rPr>
        <w:t xml:space="preserve"> by the UE</w:t>
      </w:r>
      <w:r w:rsidR="007C2E00" w:rsidRPr="007C2E00">
        <w:rPr>
          <w:rFonts w:eastAsia="宋体"/>
          <w:iCs/>
          <w:szCs w:val="20"/>
          <w:lang w:eastAsia="zh-CN"/>
        </w:rPr>
        <w:t>. Then,</w:t>
      </w:r>
      <w:r w:rsidR="00C533B1">
        <w:rPr>
          <w:rFonts w:eastAsia="宋体"/>
          <w:iCs/>
          <w:szCs w:val="20"/>
          <w:lang w:eastAsia="zh-CN"/>
        </w:rPr>
        <w:t xml:space="preserve"> which time offset is used</w:t>
      </w:r>
      <w:r w:rsidR="00873198">
        <w:rPr>
          <w:rFonts w:eastAsia="宋体"/>
          <w:iCs/>
          <w:szCs w:val="20"/>
          <w:lang w:eastAsia="zh-CN"/>
        </w:rPr>
        <w:t xml:space="preserve"> for the UE</w:t>
      </w:r>
      <w:r w:rsidR="00C533B1">
        <w:rPr>
          <w:rFonts w:eastAsia="宋体"/>
          <w:iCs/>
          <w:szCs w:val="20"/>
          <w:lang w:eastAsia="zh-CN"/>
        </w:rPr>
        <w:t xml:space="preserve"> </w:t>
      </w:r>
      <w:r w:rsidR="00944C8B">
        <w:rPr>
          <w:rFonts w:eastAsia="宋体" w:hint="eastAsia"/>
          <w:iCs/>
          <w:szCs w:val="20"/>
          <w:lang w:eastAsia="zh-CN"/>
        </w:rPr>
        <w:t>to</w:t>
      </w:r>
      <w:r w:rsidR="00944C8B">
        <w:rPr>
          <w:rFonts w:eastAsia="宋体"/>
          <w:iCs/>
          <w:szCs w:val="20"/>
          <w:lang w:eastAsia="zh-CN"/>
        </w:rPr>
        <w:t xml:space="preserve"> </w:t>
      </w:r>
      <w:r w:rsidR="00944C8B">
        <w:rPr>
          <w:rFonts w:eastAsia="宋体" w:hint="eastAsia"/>
          <w:iCs/>
          <w:szCs w:val="20"/>
          <w:lang w:eastAsia="zh-CN"/>
        </w:rPr>
        <w:t>determine</w:t>
      </w:r>
      <w:r w:rsidR="00944C8B">
        <w:rPr>
          <w:rFonts w:eastAsia="宋体"/>
          <w:iCs/>
          <w:szCs w:val="20"/>
          <w:lang w:eastAsia="zh-CN"/>
        </w:rPr>
        <w:t xml:space="preserve"> </w:t>
      </w:r>
      <w:r w:rsidR="00944C8B">
        <w:rPr>
          <w:rFonts w:eastAsia="宋体" w:hint="eastAsia"/>
          <w:iCs/>
          <w:szCs w:val="20"/>
          <w:lang w:eastAsia="zh-CN"/>
        </w:rPr>
        <w:t>the</w:t>
      </w:r>
      <w:r w:rsidR="00944C8B">
        <w:rPr>
          <w:rFonts w:eastAsia="宋体"/>
          <w:iCs/>
          <w:szCs w:val="20"/>
          <w:lang w:eastAsia="zh-CN"/>
        </w:rPr>
        <w:t xml:space="preserve"> indicated gap/restriction occasion needs to be considered</w:t>
      </w:r>
      <w:r w:rsidR="00C533B1">
        <w:rPr>
          <w:rFonts w:eastAsia="宋体"/>
          <w:iCs/>
          <w:szCs w:val="20"/>
          <w:lang w:eastAsia="zh-CN"/>
        </w:rPr>
        <w:t>. One option is to introduce</w:t>
      </w:r>
      <w:r w:rsidR="007C2E00" w:rsidRPr="007C2E00">
        <w:rPr>
          <w:rFonts w:eastAsia="宋体"/>
          <w:iCs/>
          <w:szCs w:val="20"/>
          <w:lang w:eastAsia="zh-CN"/>
        </w:rPr>
        <w:t xml:space="preserve"> a new RRC parameter to configure the applicable time offset value between 5ms and 3ms.</w:t>
      </w:r>
      <w:r w:rsidR="005B34C7">
        <w:rPr>
          <w:rFonts w:eastAsia="宋体"/>
          <w:iCs/>
          <w:szCs w:val="20"/>
          <w:lang w:eastAsia="zh-CN"/>
        </w:rPr>
        <w:t xml:space="preserve"> Alternatively, once </w:t>
      </w:r>
      <w:r w:rsidR="00A95940">
        <w:rPr>
          <w:rFonts w:eastAsia="宋体"/>
          <w:iCs/>
          <w:szCs w:val="20"/>
          <w:lang w:eastAsia="zh-CN"/>
        </w:rPr>
        <w:t xml:space="preserve">the </w:t>
      </w:r>
      <w:r w:rsidR="005B34C7">
        <w:rPr>
          <w:rFonts w:eastAsia="宋体"/>
          <w:iCs/>
          <w:szCs w:val="20"/>
          <w:lang w:eastAsia="zh-CN"/>
        </w:rPr>
        <w:t xml:space="preserve">UE reports </w:t>
      </w:r>
      <w:r w:rsidR="005B34C7" w:rsidRPr="007C2E00">
        <w:rPr>
          <w:rFonts w:eastAsia="宋体"/>
          <w:iCs/>
          <w:szCs w:val="20"/>
          <w:lang w:eastAsia="zh-CN"/>
        </w:rPr>
        <w:t>X=3ms is supported</w:t>
      </w:r>
      <w:r w:rsidR="005B34C7">
        <w:rPr>
          <w:rFonts w:eastAsia="宋体"/>
          <w:iCs/>
          <w:szCs w:val="20"/>
          <w:lang w:eastAsia="zh-CN"/>
        </w:rPr>
        <w:t xml:space="preserve">, the shorter timeline of </w:t>
      </w:r>
      <w:r w:rsidR="005B34C7" w:rsidRPr="007C2E00">
        <w:rPr>
          <w:rFonts w:eastAsia="宋体"/>
          <w:iCs/>
          <w:szCs w:val="20"/>
          <w:lang w:eastAsia="zh-CN"/>
        </w:rPr>
        <w:lastRenderedPageBreak/>
        <w:t xml:space="preserve">X=3ms is </w:t>
      </w:r>
      <w:r w:rsidR="00A95940">
        <w:rPr>
          <w:rFonts w:eastAsia="宋体"/>
          <w:iCs/>
          <w:szCs w:val="20"/>
          <w:lang w:eastAsia="zh-CN"/>
        </w:rPr>
        <w:t xml:space="preserve">always </w:t>
      </w:r>
      <w:r w:rsidR="005B34C7">
        <w:rPr>
          <w:rFonts w:eastAsia="宋体"/>
          <w:iCs/>
          <w:szCs w:val="20"/>
          <w:lang w:eastAsia="zh-CN"/>
        </w:rPr>
        <w:t>used for determin</w:t>
      </w:r>
      <w:r w:rsidR="000A36A1">
        <w:rPr>
          <w:rFonts w:eastAsia="宋体"/>
          <w:iCs/>
          <w:szCs w:val="20"/>
          <w:lang w:eastAsia="zh-CN"/>
        </w:rPr>
        <w:t>ing</w:t>
      </w:r>
      <w:r w:rsidR="005B34C7">
        <w:rPr>
          <w:rFonts w:eastAsia="宋体"/>
          <w:iCs/>
          <w:szCs w:val="20"/>
          <w:lang w:eastAsia="zh-CN"/>
        </w:rPr>
        <w:t xml:space="preserve"> indicated gap/restriction occasion</w:t>
      </w:r>
      <w:r w:rsidR="00944C8B">
        <w:rPr>
          <w:rFonts w:eastAsia="宋体"/>
          <w:iCs/>
          <w:szCs w:val="20"/>
          <w:lang w:eastAsia="zh-CN"/>
        </w:rPr>
        <w:t xml:space="preserve"> by a DCI</w:t>
      </w:r>
      <w:r w:rsidR="005B34C7">
        <w:rPr>
          <w:rFonts w:eastAsia="宋体"/>
          <w:iCs/>
          <w:szCs w:val="20"/>
          <w:lang w:eastAsia="zh-CN"/>
        </w:rPr>
        <w:t>.</w:t>
      </w:r>
      <w:r w:rsidR="00627D3E">
        <w:rPr>
          <w:rFonts w:eastAsia="宋体"/>
          <w:iCs/>
          <w:szCs w:val="20"/>
          <w:lang w:eastAsia="zh-CN"/>
        </w:rPr>
        <w:t xml:space="preserve"> </w:t>
      </w:r>
      <w:r w:rsidR="006E1BCC">
        <w:rPr>
          <w:rFonts w:eastAsia="宋体"/>
          <w:iCs/>
          <w:szCs w:val="20"/>
          <w:lang w:eastAsia="zh-CN"/>
        </w:rPr>
        <w:t>The later seems</w:t>
      </w:r>
      <w:r w:rsidR="005D5961">
        <w:rPr>
          <w:rFonts w:eastAsia="宋体"/>
          <w:iCs/>
          <w:szCs w:val="20"/>
          <w:lang w:eastAsia="zh-CN"/>
        </w:rPr>
        <w:t xml:space="preserve"> to be</w:t>
      </w:r>
      <w:r w:rsidR="006E1BCC">
        <w:rPr>
          <w:rFonts w:eastAsia="宋体"/>
          <w:iCs/>
          <w:szCs w:val="20"/>
          <w:lang w:eastAsia="zh-CN"/>
        </w:rPr>
        <w:t xml:space="preserve"> </w:t>
      </w:r>
      <w:r w:rsidR="005D5961">
        <w:rPr>
          <w:rFonts w:eastAsia="宋体"/>
          <w:iCs/>
          <w:szCs w:val="20"/>
          <w:lang w:eastAsia="zh-CN"/>
        </w:rPr>
        <w:t>more natural and simpler</w:t>
      </w:r>
      <w:r w:rsidR="006E1BCC">
        <w:rPr>
          <w:rFonts w:eastAsia="宋体"/>
          <w:iCs/>
          <w:szCs w:val="20"/>
          <w:lang w:eastAsia="zh-CN"/>
        </w:rPr>
        <w:t>.</w:t>
      </w:r>
    </w:p>
    <w:p w14:paraId="2B5861D7" w14:textId="701B5220" w:rsidR="007C2E00" w:rsidRPr="004E4B27" w:rsidRDefault="004E4B27" w:rsidP="004E4B27">
      <w:pPr>
        <w:pStyle w:val="a7"/>
        <w:jc w:val="both"/>
      </w:pPr>
      <w:bookmarkStart w:id="7" w:name="_Ref189664191"/>
      <w:r w:rsidRPr="004E4B27">
        <w:rPr>
          <w:b/>
          <w:lang w:val="en-US"/>
        </w:rPr>
        <w:t xml:space="preserve">Proposal </w:t>
      </w:r>
      <w:r w:rsidRPr="004E4B27">
        <w:rPr>
          <w:b/>
          <w:lang w:val="en-US"/>
        </w:rPr>
        <w:fldChar w:fldCharType="begin"/>
      </w:r>
      <w:r w:rsidRPr="004E4B27">
        <w:rPr>
          <w:b/>
          <w:lang w:val="en-US"/>
        </w:rPr>
        <w:instrText xml:space="preserve"> SEQ Proposal \* ARABIC </w:instrText>
      </w:r>
      <w:r w:rsidRPr="004E4B27">
        <w:rPr>
          <w:b/>
          <w:lang w:val="en-US"/>
        </w:rPr>
        <w:fldChar w:fldCharType="separate"/>
      </w:r>
      <w:r w:rsidR="00BD4C75">
        <w:rPr>
          <w:b/>
          <w:noProof/>
          <w:lang w:val="en-US"/>
        </w:rPr>
        <w:t>1</w:t>
      </w:r>
      <w:r w:rsidRPr="004E4B27">
        <w:rPr>
          <w:b/>
          <w:lang w:val="en-US"/>
        </w:rPr>
        <w:fldChar w:fldCharType="end"/>
      </w:r>
      <w:r w:rsidR="00655167" w:rsidRPr="001565D3">
        <w:rPr>
          <w:rFonts w:hint="eastAsia"/>
          <w:b/>
          <w:lang w:val="en-US"/>
        </w:rPr>
        <w:t>:</w:t>
      </w:r>
      <w:r w:rsidR="00655167" w:rsidRPr="001565D3">
        <w:rPr>
          <w:b/>
          <w:lang w:val="en-US"/>
        </w:rPr>
        <w:t xml:space="preserve"> </w:t>
      </w:r>
      <w:r w:rsidR="001565D3">
        <w:rPr>
          <w:b/>
          <w:lang w:val="en-US"/>
        </w:rPr>
        <w:t>C</w:t>
      </w:r>
      <w:r w:rsidR="00655167" w:rsidRPr="001565D3">
        <w:rPr>
          <w:b/>
          <w:lang w:val="en-US"/>
        </w:rPr>
        <w:t xml:space="preserve">onfirm the </w:t>
      </w:r>
      <w:r w:rsidR="00FB3E0E">
        <w:rPr>
          <w:b/>
          <w:lang w:val="en-US"/>
        </w:rPr>
        <w:t xml:space="preserve">following </w:t>
      </w:r>
      <w:r w:rsidR="00655167" w:rsidRPr="001565D3">
        <w:rPr>
          <w:b/>
          <w:lang w:val="en-US"/>
        </w:rPr>
        <w:t xml:space="preserve">working assumption </w:t>
      </w:r>
      <w:bookmarkEnd w:id="7"/>
    </w:p>
    <w:p w14:paraId="32F816A6" w14:textId="77777777" w:rsidR="00655167" w:rsidRPr="00054F63" w:rsidRDefault="00655167" w:rsidP="00655167">
      <w:pPr>
        <w:rPr>
          <w:rFonts w:ascii="Times" w:hAnsi="Times" w:cs="Times"/>
          <w:b/>
          <w:bCs/>
        </w:rPr>
      </w:pPr>
      <w:r w:rsidRPr="00054F63">
        <w:rPr>
          <w:rFonts w:ascii="Times" w:hAnsi="Times" w:cs="Times"/>
          <w:b/>
          <w:bCs/>
          <w:highlight w:val="darkYellow"/>
        </w:rPr>
        <w:t>Working Assumption</w:t>
      </w:r>
    </w:p>
    <w:p w14:paraId="72899F1D" w14:textId="77777777" w:rsidR="00655167" w:rsidRPr="00054F63" w:rsidRDefault="00655167" w:rsidP="00655167">
      <w:pPr>
        <w:rPr>
          <w:rFonts w:ascii="Times" w:hAnsi="Times" w:cs="Times"/>
        </w:rPr>
      </w:pPr>
      <w:r w:rsidRPr="00054F63">
        <w:rPr>
          <w:rFonts w:ascii="Times" w:hAnsi="Times" w:cs="Times"/>
        </w:rPr>
        <w:t>For solutions based on triggering/enabling by network signaling to enable Tx/Rx in gaps/restrictions that are caused by RRM measurements select the following option:</w:t>
      </w:r>
    </w:p>
    <w:p w14:paraId="24AA204F" w14:textId="77777777" w:rsidR="00655167" w:rsidRPr="00054F63" w:rsidRDefault="00655167" w:rsidP="00655167">
      <w:pPr>
        <w:pStyle w:val="af7"/>
        <w:widowControl/>
        <w:numPr>
          <w:ilvl w:val="0"/>
          <w:numId w:val="17"/>
        </w:numPr>
        <w:ind w:firstLineChars="0"/>
        <w:contextualSpacing/>
        <w:jc w:val="left"/>
        <w:rPr>
          <w:rFonts w:ascii="Times" w:hAnsi="Times" w:cs="Times"/>
          <w:szCs w:val="20"/>
        </w:rPr>
      </w:pPr>
      <w:r w:rsidRPr="00054F63">
        <w:rPr>
          <w:rFonts w:ascii="Times" w:hAnsi="Times" w:cs="Times"/>
          <w:szCs w:val="20"/>
        </w:rPr>
        <w:t xml:space="preserve">Alt. 1: Dynamic indication to enable Tx/Rx in particular gap/restriction that are caused by RRM measurements. </w:t>
      </w:r>
    </w:p>
    <w:p w14:paraId="2DA64B72" w14:textId="77777777" w:rsidR="00655167" w:rsidRPr="00054F63" w:rsidRDefault="00655167" w:rsidP="00655167">
      <w:pPr>
        <w:pStyle w:val="af7"/>
        <w:widowControl/>
        <w:numPr>
          <w:ilvl w:val="1"/>
          <w:numId w:val="17"/>
        </w:numPr>
        <w:ind w:firstLineChars="0"/>
        <w:contextualSpacing/>
        <w:jc w:val="left"/>
        <w:rPr>
          <w:rFonts w:ascii="Times" w:hAnsi="Times" w:cs="Times"/>
          <w:szCs w:val="20"/>
        </w:rPr>
      </w:pPr>
      <w:r w:rsidRPr="00054F63">
        <w:rPr>
          <w:rFonts w:ascii="Times" w:hAnsi="Times" w:cs="Times"/>
          <w:b/>
          <w:bCs/>
          <w:szCs w:val="20"/>
        </w:rPr>
        <w:t>Alt 1-1</w:t>
      </w:r>
      <w:r w:rsidRPr="00054F63">
        <w:rPr>
          <w:rFonts w:ascii="Times" w:hAnsi="Times" w:cs="Times"/>
          <w:szCs w:val="20"/>
        </w:rPr>
        <w:t>: Explicit indication by DCI to skip a particular gap/restriction;</w:t>
      </w:r>
    </w:p>
    <w:p w14:paraId="5FA91899" w14:textId="77777777" w:rsidR="00655167" w:rsidRPr="00054F63" w:rsidRDefault="00655167" w:rsidP="00655167">
      <w:pPr>
        <w:pStyle w:val="af7"/>
        <w:widowControl/>
        <w:numPr>
          <w:ilvl w:val="2"/>
          <w:numId w:val="17"/>
        </w:numPr>
        <w:ind w:firstLineChars="0"/>
        <w:contextualSpacing/>
        <w:jc w:val="left"/>
        <w:rPr>
          <w:rFonts w:ascii="Times" w:hAnsi="Times" w:cs="Times"/>
          <w:szCs w:val="20"/>
        </w:rPr>
      </w:pPr>
      <w:r w:rsidRPr="00054F63">
        <w:rPr>
          <w:rFonts w:ascii="Times" w:hAnsi="Times" w:cs="Times"/>
          <w:szCs w:val="20"/>
        </w:rPr>
        <w:t>Indication is included as part of scheduling DCI:</w:t>
      </w:r>
    </w:p>
    <w:p w14:paraId="75218AA8" w14:textId="77777777" w:rsidR="00655167" w:rsidRPr="00054F63" w:rsidRDefault="00655167" w:rsidP="00655167">
      <w:pPr>
        <w:pStyle w:val="af7"/>
        <w:widowControl/>
        <w:numPr>
          <w:ilvl w:val="3"/>
          <w:numId w:val="17"/>
        </w:numPr>
        <w:ind w:firstLineChars="0"/>
        <w:contextualSpacing/>
        <w:jc w:val="left"/>
        <w:rPr>
          <w:rFonts w:ascii="Times" w:hAnsi="Times" w:cs="Times"/>
          <w:szCs w:val="20"/>
        </w:rPr>
      </w:pPr>
      <w:r w:rsidRPr="00054F63">
        <w:rPr>
          <w:rFonts w:ascii="Times" w:hAnsi="Times" w:cs="Times"/>
          <w:szCs w:val="20"/>
        </w:rPr>
        <w:t>Bit-field size is one bit;</w:t>
      </w:r>
    </w:p>
    <w:p w14:paraId="22D15082" w14:textId="77777777" w:rsidR="00655167" w:rsidRPr="00054F63" w:rsidRDefault="00655167" w:rsidP="00655167">
      <w:pPr>
        <w:numPr>
          <w:ilvl w:val="4"/>
          <w:numId w:val="17"/>
        </w:numPr>
        <w:rPr>
          <w:rFonts w:ascii="Times" w:hAnsi="Times" w:cs="Times"/>
          <w:lang w:eastAsia="x-none"/>
        </w:rPr>
      </w:pPr>
      <w:r w:rsidRPr="00054F63">
        <w:rPr>
          <w:rFonts w:ascii="Times" w:hAnsi="Times" w:cs="Times"/>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59C7D30" w14:textId="5E078969" w:rsidR="00B874CE" w:rsidRPr="00FD14D5" w:rsidRDefault="005440A7" w:rsidP="0051353F">
      <w:pPr>
        <w:pStyle w:val="bullet2"/>
        <w:numPr>
          <w:ilvl w:val="1"/>
          <w:numId w:val="0"/>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D</w:t>
      </w:r>
      <w:r>
        <w:rPr>
          <w:rFonts w:ascii="Times New Roman" w:hAnsi="Times New Roman" w:hint="eastAsia"/>
          <w:b/>
          <w:kern w:val="0"/>
          <w:sz w:val="20"/>
          <w:szCs w:val="20"/>
          <w:u w:val="single"/>
        </w:rPr>
        <w:t>etermination</w:t>
      </w:r>
      <w:r>
        <w:rPr>
          <w:rFonts w:ascii="Times New Roman" w:hAnsi="Times New Roman"/>
          <w:b/>
          <w:kern w:val="0"/>
          <w:sz w:val="20"/>
          <w:szCs w:val="20"/>
          <w:u w:val="single"/>
        </w:rPr>
        <w:t xml:space="preserve"> </w:t>
      </w:r>
      <w:r>
        <w:rPr>
          <w:rFonts w:ascii="Times New Roman" w:hAnsi="Times New Roman" w:hint="eastAsia"/>
          <w:b/>
          <w:kern w:val="0"/>
          <w:sz w:val="20"/>
          <w:szCs w:val="20"/>
          <w:u w:val="single"/>
        </w:rPr>
        <w:t>of</w:t>
      </w:r>
      <w:r>
        <w:rPr>
          <w:rFonts w:ascii="Times New Roman" w:hAnsi="Times New Roman"/>
          <w:b/>
          <w:kern w:val="0"/>
          <w:sz w:val="20"/>
          <w:szCs w:val="20"/>
          <w:u w:val="single"/>
        </w:rPr>
        <w:t xml:space="preserve"> </w:t>
      </w:r>
      <w:r>
        <w:rPr>
          <w:rFonts w:ascii="Times New Roman" w:hAnsi="Times New Roman" w:hint="eastAsia"/>
          <w:b/>
          <w:kern w:val="0"/>
          <w:sz w:val="20"/>
          <w:szCs w:val="20"/>
          <w:u w:val="single"/>
        </w:rPr>
        <w:t>last</w:t>
      </w:r>
      <w:r>
        <w:rPr>
          <w:rFonts w:ascii="Times New Roman" w:hAnsi="Times New Roman"/>
          <w:b/>
          <w:kern w:val="0"/>
          <w:sz w:val="20"/>
          <w:szCs w:val="20"/>
          <w:u w:val="single"/>
        </w:rPr>
        <w:t xml:space="preserve"> DCI </w:t>
      </w:r>
      <w:r w:rsidR="003A7BAF">
        <w:rPr>
          <w:rFonts w:ascii="Times New Roman" w:hAnsi="Times New Roman"/>
          <w:b/>
          <w:kern w:val="0"/>
          <w:sz w:val="20"/>
          <w:szCs w:val="20"/>
          <w:u w:val="single"/>
        </w:rPr>
        <w:t xml:space="preserve">format </w:t>
      </w:r>
      <w:r>
        <w:rPr>
          <w:rFonts w:ascii="Times New Roman" w:hAnsi="Times New Roman" w:hint="eastAsia"/>
          <w:b/>
          <w:kern w:val="0"/>
          <w:sz w:val="20"/>
          <w:szCs w:val="20"/>
          <w:u w:val="single"/>
        </w:rPr>
        <w:t>for</w:t>
      </w:r>
      <w:r>
        <w:rPr>
          <w:rFonts w:ascii="Times New Roman" w:hAnsi="Times New Roman"/>
          <w:b/>
          <w:kern w:val="0"/>
          <w:sz w:val="20"/>
          <w:szCs w:val="20"/>
          <w:u w:val="single"/>
        </w:rPr>
        <w:t xml:space="preserve"> </w:t>
      </w:r>
      <w:r>
        <w:rPr>
          <w:rFonts w:ascii="Times New Roman" w:hAnsi="Times New Roman" w:hint="eastAsia"/>
          <w:b/>
          <w:kern w:val="0"/>
          <w:sz w:val="20"/>
          <w:szCs w:val="20"/>
          <w:u w:val="single"/>
        </w:rPr>
        <w:t>a</w:t>
      </w:r>
      <w:r>
        <w:rPr>
          <w:rFonts w:ascii="Times New Roman" w:hAnsi="Times New Roman"/>
          <w:b/>
          <w:kern w:val="0"/>
          <w:sz w:val="20"/>
          <w:szCs w:val="20"/>
          <w:u w:val="single"/>
        </w:rPr>
        <w:t xml:space="preserve"> </w:t>
      </w:r>
      <w:r w:rsidR="001F7A13">
        <w:rPr>
          <w:rFonts w:ascii="Times New Roman" w:hAnsi="Times New Roman"/>
          <w:b/>
          <w:kern w:val="0"/>
          <w:sz w:val="20"/>
          <w:szCs w:val="20"/>
          <w:u w:val="single"/>
        </w:rPr>
        <w:t>gap</w:t>
      </w:r>
      <w:r>
        <w:rPr>
          <w:rFonts w:ascii="Times New Roman" w:hAnsi="Times New Roman"/>
          <w:b/>
          <w:kern w:val="0"/>
          <w:sz w:val="20"/>
          <w:szCs w:val="20"/>
          <w:u w:val="single"/>
        </w:rPr>
        <w:t>/restriction occasion</w:t>
      </w:r>
    </w:p>
    <w:p w14:paraId="57DDC598" w14:textId="4140B7B2" w:rsidR="00B874CE" w:rsidRPr="00AF1B8F" w:rsidRDefault="005440A7" w:rsidP="00554D66">
      <w:pPr>
        <w:jc w:val="both"/>
        <w:rPr>
          <w:rStyle w:val="fontstyle01"/>
          <w:rFonts w:ascii="Times New Roman" w:eastAsia="宋体" w:hAnsi="Times New Roman"/>
          <w:i w:val="0"/>
          <w:iCs w:val="0"/>
          <w:color w:val="auto"/>
          <w:lang w:eastAsia="zh-CN"/>
        </w:rPr>
      </w:pPr>
      <w:r w:rsidRPr="001F7A13">
        <w:rPr>
          <w:rFonts w:eastAsia="宋体"/>
          <w:szCs w:val="20"/>
          <w:lang w:eastAsia="zh-CN"/>
        </w:rPr>
        <w:t xml:space="preserve">In the last meeting, </w:t>
      </w:r>
      <w:r w:rsidR="001B7E85">
        <w:rPr>
          <w:rFonts w:eastAsia="宋体"/>
          <w:szCs w:val="20"/>
          <w:lang w:eastAsia="zh-CN"/>
        </w:rPr>
        <w:t>two</w:t>
      </w:r>
      <w:r w:rsidR="001B7E85" w:rsidRPr="001F7A13">
        <w:rPr>
          <w:rFonts w:eastAsia="宋体"/>
          <w:szCs w:val="20"/>
          <w:lang w:eastAsia="zh-CN"/>
        </w:rPr>
        <w:t xml:space="preserve"> </w:t>
      </w:r>
      <w:r w:rsidRPr="001F7A13">
        <w:rPr>
          <w:rFonts w:eastAsia="宋体"/>
          <w:szCs w:val="20"/>
          <w:lang w:eastAsia="zh-CN"/>
        </w:rPr>
        <w:t>option</w:t>
      </w:r>
      <w:r w:rsidR="001B7E85">
        <w:rPr>
          <w:rFonts w:eastAsia="宋体"/>
          <w:szCs w:val="20"/>
          <w:lang w:eastAsia="zh-CN"/>
        </w:rPr>
        <w:t>s</w:t>
      </w:r>
      <w:r w:rsidRPr="001F7A13">
        <w:rPr>
          <w:rFonts w:eastAsia="宋体"/>
          <w:szCs w:val="20"/>
          <w:lang w:eastAsia="zh-CN"/>
        </w:rPr>
        <w:t xml:space="preserve"> were agreed for </w:t>
      </w:r>
      <w:r w:rsidR="001B7E85">
        <w:rPr>
          <w:rFonts w:eastAsia="宋体"/>
          <w:szCs w:val="20"/>
          <w:lang w:eastAsia="zh-CN"/>
        </w:rPr>
        <w:t xml:space="preserve">a UE to interpret </w:t>
      </w:r>
      <w:r w:rsidR="001F7A13" w:rsidRPr="001F7A13">
        <w:rPr>
          <w:rFonts w:eastAsia="宋体"/>
          <w:szCs w:val="20"/>
          <w:lang w:eastAsia="zh-CN"/>
        </w:rPr>
        <w:t>the indication</w:t>
      </w:r>
      <w:r w:rsidR="001F7A13">
        <w:rPr>
          <w:rFonts w:eastAsia="宋体"/>
          <w:szCs w:val="20"/>
          <w:lang w:eastAsia="zh-CN"/>
        </w:rPr>
        <w:t xml:space="preserve"> of</w:t>
      </w:r>
      <w:r w:rsidR="001F7A13" w:rsidRPr="001F7A13">
        <w:rPr>
          <w:rFonts w:eastAsia="宋体"/>
          <w:szCs w:val="20"/>
          <w:lang w:eastAsia="zh-CN"/>
        </w:rPr>
        <w:t xml:space="preserve"> </w:t>
      </w:r>
      <w:r w:rsidRPr="001F7A13">
        <w:rPr>
          <w:rFonts w:eastAsia="宋体"/>
          <w:szCs w:val="20"/>
          <w:lang w:eastAsia="zh-CN"/>
        </w:rPr>
        <w:t>bit value “0”</w:t>
      </w:r>
      <w:r w:rsidR="00CA1236" w:rsidRPr="001F7A13">
        <w:rPr>
          <w:rFonts w:eastAsia="宋体"/>
          <w:szCs w:val="20"/>
          <w:lang w:eastAsia="zh-CN"/>
        </w:rPr>
        <w:t>.</w:t>
      </w:r>
      <w:r w:rsidR="001F7A13">
        <w:rPr>
          <w:rFonts w:eastAsia="宋体"/>
          <w:szCs w:val="20"/>
          <w:lang w:eastAsia="zh-CN"/>
        </w:rPr>
        <w:t xml:space="preserve"> For </w:t>
      </w:r>
      <w:r w:rsidR="001B7E85">
        <w:rPr>
          <w:rFonts w:eastAsia="宋体"/>
          <w:szCs w:val="20"/>
          <w:lang w:eastAsia="zh-CN"/>
        </w:rPr>
        <w:t xml:space="preserve">Option </w:t>
      </w:r>
      <w:r w:rsidR="001F7A13">
        <w:rPr>
          <w:rFonts w:eastAsia="宋体"/>
          <w:szCs w:val="20"/>
          <w:lang w:eastAsia="zh-CN"/>
        </w:rPr>
        <w:t>2,</w:t>
      </w:r>
      <w:r w:rsidR="005B34C7">
        <w:rPr>
          <w:rFonts w:eastAsia="宋体"/>
          <w:szCs w:val="20"/>
          <w:lang w:eastAsia="zh-CN"/>
        </w:rPr>
        <w:t xml:space="preserve"> </w:t>
      </w:r>
      <w:r w:rsidR="005B34C7" w:rsidRPr="005440A7">
        <w:rPr>
          <w:rFonts w:eastAsia="宋体"/>
          <w:szCs w:val="20"/>
          <w:lang w:val="en-GB" w:eastAsia="zh-CN"/>
        </w:rPr>
        <w:t>bit value equal to “1” indicates the corresponding gap/restriction occasion is to be “</w:t>
      </w:r>
      <w:proofErr w:type="spellStart"/>
      <w:r w:rsidR="00873198" w:rsidRPr="005440A7">
        <w:rPr>
          <w:rFonts w:eastAsia="宋体"/>
          <w:szCs w:val="20"/>
          <w:lang w:val="en-GB" w:eastAsia="zh-CN"/>
        </w:rPr>
        <w:t>skippe</w:t>
      </w:r>
      <w:proofErr w:type="spellEnd"/>
      <w:r w:rsidR="005B34C7" w:rsidRPr="005B34C7">
        <w:rPr>
          <w:rFonts w:eastAsia="宋体"/>
          <w:szCs w:val="20"/>
          <w:lang w:eastAsia="zh-CN"/>
        </w:rPr>
        <w:t>d”</w:t>
      </w:r>
      <w:r w:rsidR="005B34C7">
        <w:rPr>
          <w:rFonts w:eastAsia="宋体"/>
          <w:szCs w:val="20"/>
          <w:lang w:eastAsia="zh-CN"/>
        </w:rPr>
        <w:t xml:space="preserve">, </w:t>
      </w:r>
      <w:r w:rsidR="00DD034E">
        <w:rPr>
          <w:rFonts w:eastAsia="宋体"/>
          <w:szCs w:val="20"/>
          <w:lang w:eastAsia="zh-CN"/>
        </w:rPr>
        <w:t xml:space="preserve">and </w:t>
      </w:r>
      <w:r w:rsidR="005B34C7" w:rsidRPr="005B34C7">
        <w:rPr>
          <w:rFonts w:eastAsia="宋体"/>
          <w:szCs w:val="20"/>
          <w:lang w:eastAsia="zh-CN"/>
        </w:rPr>
        <w:t xml:space="preserve">bit value equal to “0” means UE </w:t>
      </w:r>
      <w:proofErr w:type="spellStart"/>
      <w:r w:rsidR="005B34C7" w:rsidRPr="005B34C7">
        <w:rPr>
          <w:rFonts w:eastAsia="宋体"/>
          <w:szCs w:val="20"/>
          <w:lang w:eastAsia="zh-CN"/>
        </w:rPr>
        <w:t>behaviour</w:t>
      </w:r>
      <w:proofErr w:type="spellEnd"/>
      <w:r w:rsidR="005B34C7" w:rsidRPr="005B34C7">
        <w:rPr>
          <w:rFonts w:eastAsia="宋体"/>
          <w:szCs w:val="20"/>
          <w:lang w:eastAsia="zh-CN"/>
        </w:rPr>
        <w:t xml:space="preserve"> for the corresponding gap/restriction occasion is as per legacy </w:t>
      </w:r>
      <w:r w:rsidR="005B34C7">
        <w:rPr>
          <w:rFonts w:eastAsia="宋体"/>
          <w:szCs w:val="20"/>
          <w:lang w:eastAsia="zh-CN"/>
        </w:rPr>
        <w:t>behavior</w:t>
      </w:r>
      <w:r w:rsidR="005B34C7">
        <w:rPr>
          <w:rFonts w:eastAsia="宋体"/>
          <w:szCs w:val="20"/>
          <w:lang w:val="en-GB" w:eastAsia="zh-CN"/>
        </w:rPr>
        <w:t xml:space="preserve">. </w:t>
      </w:r>
      <w:r w:rsidR="00DD034E">
        <w:rPr>
          <w:rFonts w:eastAsia="宋体"/>
          <w:szCs w:val="20"/>
          <w:lang w:val="en-GB" w:eastAsia="zh-CN"/>
        </w:rPr>
        <w:t xml:space="preserve">In other words, </w:t>
      </w:r>
      <w:proofErr w:type="spellStart"/>
      <w:r w:rsidR="00DD034E">
        <w:rPr>
          <w:rFonts w:eastAsia="宋体"/>
          <w:szCs w:val="20"/>
          <w:lang w:val="en-GB" w:eastAsia="zh-CN"/>
        </w:rPr>
        <w:t>i</w:t>
      </w:r>
      <w:proofErr w:type="spellEnd"/>
      <w:r w:rsidR="001F7A13">
        <w:rPr>
          <w:rFonts w:eastAsia="宋体"/>
          <w:szCs w:val="20"/>
          <w:lang w:eastAsia="zh-CN"/>
        </w:rPr>
        <w:t xml:space="preserve">t means overriding </w:t>
      </w:r>
      <w:r w:rsidR="00DD034E">
        <w:rPr>
          <w:rFonts w:eastAsia="宋体"/>
          <w:szCs w:val="20"/>
          <w:lang w:eastAsia="zh-CN"/>
        </w:rPr>
        <w:t xml:space="preserve">operation </w:t>
      </w:r>
      <w:r w:rsidR="001F7A13">
        <w:rPr>
          <w:rFonts w:eastAsia="宋体"/>
          <w:szCs w:val="20"/>
          <w:lang w:eastAsia="zh-CN"/>
        </w:rPr>
        <w:t>is allowed. From UE</w:t>
      </w:r>
      <w:r w:rsidR="00261EFC">
        <w:rPr>
          <w:rFonts w:eastAsia="宋体"/>
          <w:szCs w:val="20"/>
          <w:lang w:eastAsia="zh-CN"/>
        </w:rPr>
        <w:t>’s perspective</w:t>
      </w:r>
      <w:r w:rsidR="001F7A13">
        <w:rPr>
          <w:rFonts w:eastAsia="宋体"/>
          <w:szCs w:val="20"/>
          <w:lang w:eastAsia="zh-CN"/>
        </w:rPr>
        <w:t xml:space="preserve">, there can be </w:t>
      </w:r>
      <w:r w:rsidR="00873198">
        <w:rPr>
          <w:rFonts w:eastAsia="宋体"/>
          <w:szCs w:val="20"/>
          <w:lang w:eastAsia="zh-CN"/>
        </w:rPr>
        <w:t>multiple</w:t>
      </w:r>
      <w:r w:rsidR="001F7A13">
        <w:rPr>
          <w:rFonts w:eastAsia="宋体"/>
          <w:szCs w:val="20"/>
          <w:lang w:eastAsia="zh-CN"/>
        </w:rPr>
        <w:t xml:space="preserve"> DCI </w:t>
      </w:r>
      <w:r w:rsidR="003A7BAF">
        <w:rPr>
          <w:rFonts w:eastAsia="宋体"/>
          <w:szCs w:val="20"/>
          <w:lang w:eastAsia="zh-CN"/>
        </w:rPr>
        <w:t xml:space="preserve">formats </w:t>
      </w:r>
      <w:r w:rsidR="001F7A13">
        <w:rPr>
          <w:rFonts w:eastAsia="宋体"/>
          <w:szCs w:val="20"/>
          <w:lang w:eastAsia="zh-CN"/>
        </w:rPr>
        <w:t xml:space="preserve">corresponding the same gap/restriction occasion, and </w:t>
      </w:r>
      <w:r w:rsidR="00AE43DB">
        <w:rPr>
          <w:rFonts w:eastAsia="宋体"/>
          <w:szCs w:val="20"/>
          <w:lang w:eastAsia="zh-CN"/>
        </w:rPr>
        <w:t xml:space="preserve">the </w:t>
      </w:r>
      <w:r w:rsidR="00F05FBB">
        <w:rPr>
          <w:rFonts w:eastAsia="宋体"/>
          <w:szCs w:val="20"/>
          <w:lang w:eastAsia="zh-CN"/>
        </w:rPr>
        <w:t>multiple</w:t>
      </w:r>
      <w:r w:rsidR="00AE43DB">
        <w:rPr>
          <w:rFonts w:eastAsia="宋体"/>
          <w:szCs w:val="20"/>
          <w:lang w:eastAsia="zh-CN"/>
        </w:rPr>
        <w:t xml:space="preserve"> DCI </w:t>
      </w:r>
      <w:r w:rsidR="003A7BAF">
        <w:rPr>
          <w:rFonts w:eastAsia="宋体"/>
          <w:szCs w:val="20"/>
          <w:lang w:eastAsia="zh-CN"/>
        </w:rPr>
        <w:t>format</w:t>
      </w:r>
      <w:r w:rsidR="00F05FBB">
        <w:rPr>
          <w:rFonts w:eastAsia="宋体"/>
          <w:szCs w:val="20"/>
          <w:lang w:eastAsia="zh-CN"/>
        </w:rPr>
        <w:t>s</w:t>
      </w:r>
      <w:r w:rsidR="003A7BAF">
        <w:rPr>
          <w:rFonts w:eastAsia="宋体"/>
          <w:szCs w:val="20"/>
          <w:lang w:eastAsia="zh-CN"/>
        </w:rPr>
        <w:t xml:space="preserve"> </w:t>
      </w:r>
      <w:r w:rsidR="00AE43DB">
        <w:rPr>
          <w:rFonts w:eastAsia="宋体"/>
          <w:szCs w:val="20"/>
          <w:lang w:eastAsia="zh-CN"/>
        </w:rPr>
        <w:t>may indicate different values.</w:t>
      </w:r>
      <w:r w:rsidR="003657E7">
        <w:rPr>
          <w:rFonts w:eastAsia="宋体"/>
          <w:szCs w:val="20"/>
          <w:lang w:eastAsia="zh-CN"/>
        </w:rPr>
        <w:t xml:space="preserve"> Thus, </w:t>
      </w:r>
      <w:r w:rsidR="00F05FBB">
        <w:rPr>
          <w:rFonts w:eastAsia="宋体"/>
          <w:szCs w:val="20"/>
          <w:lang w:eastAsia="zh-CN"/>
        </w:rPr>
        <w:t xml:space="preserve">the </w:t>
      </w:r>
      <w:r w:rsidR="003657E7">
        <w:rPr>
          <w:rFonts w:eastAsia="宋体"/>
          <w:szCs w:val="20"/>
          <w:lang w:eastAsia="zh-CN"/>
        </w:rPr>
        <w:t xml:space="preserve">UE needs to figure out a last DCI </w:t>
      </w:r>
      <w:r w:rsidR="003A7BAF">
        <w:rPr>
          <w:rFonts w:eastAsia="宋体"/>
          <w:szCs w:val="20"/>
          <w:lang w:eastAsia="zh-CN"/>
        </w:rPr>
        <w:t xml:space="preserve">format </w:t>
      </w:r>
      <w:r w:rsidR="003657E7">
        <w:rPr>
          <w:rFonts w:eastAsia="宋体"/>
          <w:szCs w:val="20"/>
          <w:lang w:eastAsia="zh-CN"/>
        </w:rPr>
        <w:t xml:space="preserve">among </w:t>
      </w:r>
      <w:r w:rsidR="00401064">
        <w:rPr>
          <w:rFonts w:eastAsia="宋体"/>
          <w:szCs w:val="20"/>
          <w:lang w:eastAsia="zh-CN"/>
        </w:rPr>
        <w:t xml:space="preserve">the </w:t>
      </w:r>
      <w:r w:rsidR="003657E7">
        <w:rPr>
          <w:rFonts w:eastAsia="宋体"/>
          <w:szCs w:val="20"/>
          <w:lang w:eastAsia="zh-CN"/>
        </w:rPr>
        <w:t>multiple DCI</w:t>
      </w:r>
      <w:r w:rsidR="003A7BAF">
        <w:rPr>
          <w:rFonts w:eastAsia="宋体"/>
          <w:szCs w:val="20"/>
          <w:lang w:eastAsia="zh-CN"/>
        </w:rPr>
        <w:t xml:space="preserve"> format</w:t>
      </w:r>
      <w:r w:rsidR="003657E7">
        <w:rPr>
          <w:rFonts w:eastAsia="宋体"/>
          <w:szCs w:val="20"/>
          <w:lang w:eastAsia="zh-CN"/>
        </w:rPr>
        <w:t xml:space="preserve">s for </w:t>
      </w:r>
      <w:r w:rsidR="00873198">
        <w:rPr>
          <w:rFonts w:eastAsia="宋体"/>
          <w:szCs w:val="20"/>
          <w:lang w:eastAsia="zh-CN"/>
        </w:rPr>
        <w:t>the</w:t>
      </w:r>
      <w:r w:rsidR="003657E7">
        <w:rPr>
          <w:rFonts w:eastAsia="宋体"/>
          <w:szCs w:val="20"/>
          <w:lang w:eastAsia="zh-CN"/>
        </w:rPr>
        <w:t xml:space="preserve"> same gap/restriction occasion. </w:t>
      </w:r>
      <w:r w:rsidR="00EA6664">
        <w:rPr>
          <w:rFonts w:eastAsia="宋体"/>
          <w:szCs w:val="20"/>
          <w:lang w:eastAsia="zh-CN"/>
        </w:rPr>
        <w:t xml:space="preserve">Firstly, </w:t>
      </w:r>
      <w:r w:rsidR="00382253">
        <w:rPr>
          <w:rFonts w:eastAsia="宋体"/>
          <w:szCs w:val="20"/>
          <w:lang w:eastAsia="zh-CN"/>
        </w:rPr>
        <w:t xml:space="preserve">the </w:t>
      </w:r>
      <w:r w:rsidR="00EA6664">
        <w:rPr>
          <w:rFonts w:eastAsia="宋体"/>
          <w:szCs w:val="20"/>
          <w:lang w:eastAsia="zh-CN"/>
        </w:rPr>
        <w:t>UE can figure out all the DCI</w:t>
      </w:r>
      <w:r w:rsidR="003A7BAF">
        <w:rPr>
          <w:rFonts w:eastAsia="宋体"/>
          <w:szCs w:val="20"/>
          <w:lang w:eastAsia="zh-CN"/>
        </w:rPr>
        <w:t xml:space="preserve"> format</w:t>
      </w:r>
      <w:r w:rsidR="00EA6664">
        <w:rPr>
          <w:rFonts w:eastAsia="宋体"/>
          <w:szCs w:val="20"/>
          <w:lang w:eastAsia="zh-CN"/>
        </w:rPr>
        <w:t>s corresponding the same gap/restriction occasion</w:t>
      </w:r>
      <w:r w:rsidR="001565D3">
        <w:rPr>
          <w:rFonts w:eastAsia="宋体"/>
          <w:szCs w:val="20"/>
          <w:lang w:eastAsia="zh-CN"/>
        </w:rPr>
        <w:t xml:space="preserve"> based on the </w:t>
      </w:r>
      <w:r w:rsidR="00DB5A80">
        <w:rPr>
          <w:rFonts w:eastAsia="宋体"/>
          <w:szCs w:val="20"/>
          <w:lang w:eastAsia="zh-CN"/>
        </w:rPr>
        <w:t>gap skipping indicat</w:t>
      </w:r>
      <w:r w:rsidR="006E1BCC">
        <w:rPr>
          <w:rFonts w:eastAsia="宋体"/>
          <w:szCs w:val="20"/>
          <w:lang w:eastAsia="zh-CN"/>
        </w:rPr>
        <w:t>or</w:t>
      </w:r>
      <w:r w:rsidR="00DB5A80">
        <w:rPr>
          <w:rFonts w:eastAsia="宋体"/>
          <w:szCs w:val="20"/>
          <w:lang w:eastAsia="zh-CN"/>
        </w:rPr>
        <w:t xml:space="preserve"> fi</w:t>
      </w:r>
      <w:r w:rsidR="00382253">
        <w:rPr>
          <w:rFonts w:eastAsia="宋体"/>
          <w:szCs w:val="20"/>
          <w:lang w:eastAsia="zh-CN"/>
        </w:rPr>
        <w:t>el</w:t>
      </w:r>
      <w:r w:rsidR="00DB5A80">
        <w:rPr>
          <w:rFonts w:eastAsia="宋体"/>
          <w:szCs w:val="20"/>
          <w:lang w:eastAsia="zh-CN"/>
        </w:rPr>
        <w:t xml:space="preserve">d and </w:t>
      </w:r>
      <w:r w:rsidR="006E1BCC">
        <w:rPr>
          <w:rFonts w:eastAsia="宋体"/>
          <w:szCs w:val="20"/>
          <w:lang w:eastAsia="zh-CN"/>
        </w:rPr>
        <w:t xml:space="preserve">the </w:t>
      </w:r>
      <w:r w:rsidR="001565D3">
        <w:rPr>
          <w:rFonts w:eastAsia="宋体"/>
          <w:szCs w:val="20"/>
          <w:lang w:eastAsia="zh-CN"/>
        </w:rPr>
        <w:t>time offset</w:t>
      </w:r>
      <w:r w:rsidR="00EA6664">
        <w:rPr>
          <w:rFonts w:eastAsia="宋体"/>
          <w:szCs w:val="20"/>
          <w:lang w:eastAsia="zh-CN"/>
        </w:rPr>
        <w:t xml:space="preserve">, then </w:t>
      </w:r>
      <w:r w:rsidR="00382253">
        <w:rPr>
          <w:rFonts w:eastAsia="宋体"/>
          <w:szCs w:val="20"/>
          <w:lang w:eastAsia="zh-CN"/>
        </w:rPr>
        <w:t xml:space="preserve">these identified </w:t>
      </w:r>
      <w:r w:rsidR="00EA6664">
        <w:rPr>
          <w:rFonts w:eastAsia="宋体"/>
          <w:szCs w:val="20"/>
          <w:lang w:eastAsia="zh-CN"/>
        </w:rPr>
        <w:t>DCI</w:t>
      </w:r>
      <w:r w:rsidR="00100C46">
        <w:rPr>
          <w:rFonts w:eastAsia="宋体"/>
          <w:szCs w:val="20"/>
          <w:lang w:eastAsia="zh-CN"/>
        </w:rPr>
        <w:t xml:space="preserve"> format</w:t>
      </w:r>
      <w:r w:rsidR="00EA6664">
        <w:rPr>
          <w:rFonts w:eastAsia="宋体"/>
          <w:szCs w:val="20"/>
          <w:lang w:eastAsia="zh-CN"/>
        </w:rPr>
        <w:t xml:space="preserve">s can be ordered </w:t>
      </w:r>
      <w:r w:rsidR="00382253">
        <w:rPr>
          <w:rFonts w:eastAsia="宋体"/>
          <w:szCs w:val="20"/>
          <w:lang w:eastAsia="zh-CN"/>
        </w:rPr>
        <w:t xml:space="preserve">based on </w:t>
      </w:r>
      <w:r w:rsidR="00401064">
        <w:rPr>
          <w:rFonts w:eastAsia="宋体"/>
          <w:szCs w:val="20"/>
          <w:lang w:eastAsia="zh-CN"/>
        </w:rPr>
        <w:t>a certain rule</w:t>
      </w:r>
      <w:r w:rsidR="00382253">
        <w:rPr>
          <w:rFonts w:eastAsia="宋体"/>
          <w:szCs w:val="20"/>
          <w:lang w:eastAsia="zh-CN"/>
        </w:rPr>
        <w:t>. F</w:t>
      </w:r>
      <w:r w:rsidR="00401064">
        <w:rPr>
          <w:rFonts w:eastAsia="宋体"/>
          <w:szCs w:val="20"/>
          <w:lang w:eastAsia="zh-CN"/>
        </w:rPr>
        <w:t>or example</w:t>
      </w:r>
      <w:r w:rsidR="00CE7B2D">
        <w:rPr>
          <w:rFonts w:eastAsia="宋体"/>
          <w:szCs w:val="20"/>
          <w:lang w:eastAsia="zh-CN"/>
        </w:rPr>
        <w:t>,</w:t>
      </w:r>
      <w:r w:rsidR="00401064">
        <w:rPr>
          <w:rFonts w:eastAsia="宋体"/>
          <w:szCs w:val="20"/>
          <w:lang w:eastAsia="zh-CN"/>
        </w:rPr>
        <w:t xml:space="preserve"> </w:t>
      </w:r>
      <w:r w:rsidR="006109AE">
        <w:rPr>
          <w:rFonts w:eastAsia="宋体"/>
          <w:szCs w:val="20"/>
          <w:lang w:eastAsia="zh-CN"/>
        </w:rPr>
        <w:t xml:space="preserve">these </w:t>
      </w:r>
      <w:r w:rsidR="00401064">
        <w:rPr>
          <w:rFonts w:eastAsia="宋体"/>
          <w:szCs w:val="20"/>
          <w:lang w:eastAsia="zh-CN"/>
        </w:rPr>
        <w:t>DCI</w:t>
      </w:r>
      <w:r w:rsidR="00100C46">
        <w:rPr>
          <w:rFonts w:eastAsia="宋体"/>
          <w:szCs w:val="20"/>
          <w:lang w:eastAsia="zh-CN"/>
        </w:rPr>
        <w:t xml:space="preserve"> format</w:t>
      </w:r>
      <w:r w:rsidR="00401064">
        <w:rPr>
          <w:rFonts w:eastAsia="宋体"/>
          <w:szCs w:val="20"/>
          <w:lang w:eastAsia="zh-CN"/>
        </w:rPr>
        <w:t xml:space="preserve">s are ordered </w:t>
      </w:r>
      <w:r w:rsidR="00FE2076">
        <w:rPr>
          <w:rFonts w:eastAsia="宋体"/>
          <w:szCs w:val="20"/>
          <w:lang w:eastAsia="zh-CN"/>
        </w:rPr>
        <w:t>based on</w:t>
      </w:r>
      <w:r w:rsidR="00BF7ACB">
        <w:rPr>
          <w:rFonts w:eastAsia="宋体"/>
          <w:szCs w:val="20"/>
          <w:lang w:eastAsia="zh-CN"/>
        </w:rPr>
        <w:t xml:space="preserve"> </w:t>
      </w:r>
      <w:r w:rsidR="00BF7ACB" w:rsidRPr="00BF7ACB">
        <w:rPr>
          <w:rFonts w:eastAsia="宋体"/>
          <w:szCs w:val="20"/>
          <w:lang w:eastAsia="zh-CN"/>
        </w:rPr>
        <w:t xml:space="preserve">an ascending order </w:t>
      </w:r>
      <w:r w:rsidR="00740358" w:rsidRPr="00740358">
        <w:rPr>
          <w:rFonts w:eastAsia="宋体"/>
          <w:szCs w:val="20"/>
          <w:lang w:eastAsia="zh-CN"/>
        </w:rPr>
        <w:t>across indexes of PDCCH monitoring occasions</w:t>
      </w:r>
      <w:r w:rsidR="00BF7ACB" w:rsidRPr="00BF7ACB">
        <w:rPr>
          <w:rFonts w:eastAsia="宋体"/>
          <w:szCs w:val="20"/>
          <w:lang w:eastAsia="zh-CN"/>
        </w:rPr>
        <w:t xml:space="preserve"> where they are detected</w:t>
      </w:r>
      <w:r w:rsidR="00136D44">
        <w:rPr>
          <w:rFonts w:eastAsia="宋体"/>
          <w:szCs w:val="20"/>
          <w:lang w:eastAsia="zh-CN"/>
        </w:rPr>
        <w:t xml:space="preserve">. </w:t>
      </w:r>
      <w:r w:rsidR="00136D44" w:rsidRPr="00136D44">
        <w:rPr>
          <w:rFonts w:eastAsia="宋体"/>
          <w:szCs w:val="20"/>
          <w:lang w:eastAsia="zh-CN"/>
        </w:rPr>
        <w:t xml:space="preserve">For a </w:t>
      </w:r>
      <w:r w:rsidR="002741CA" w:rsidRPr="002741CA">
        <w:rPr>
          <w:rFonts w:eastAsia="宋体"/>
          <w:szCs w:val="20"/>
          <w:lang w:eastAsia="zh-CN"/>
        </w:rPr>
        <w:t>same PDCCH monitoring occasion</w:t>
      </w:r>
      <w:r w:rsidR="00136D44" w:rsidRPr="00136D44">
        <w:rPr>
          <w:rFonts w:eastAsia="宋体"/>
          <w:szCs w:val="20"/>
          <w:lang w:eastAsia="zh-CN"/>
        </w:rPr>
        <w:t xml:space="preserve"> wh</w:t>
      </w:r>
      <w:r w:rsidR="00136D44">
        <w:rPr>
          <w:rFonts w:eastAsia="宋体"/>
          <w:szCs w:val="20"/>
          <w:lang w:eastAsia="zh-CN"/>
        </w:rPr>
        <w:t>ere multiple DCI formats are detected</w:t>
      </w:r>
      <w:r w:rsidR="00EA6664">
        <w:rPr>
          <w:rFonts w:eastAsia="宋体"/>
          <w:szCs w:val="20"/>
          <w:lang w:eastAsia="zh-CN"/>
        </w:rPr>
        <w:t>, either it is expected that all the DCI</w:t>
      </w:r>
      <w:r w:rsidR="00100C46">
        <w:rPr>
          <w:rFonts w:eastAsia="宋体"/>
          <w:szCs w:val="20"/>
          <w:lang w:eastAsia="zh-CN"/>
        </w:rPr>
        <w:t xml:space="preserve"> format</w:t>
      </w:r>
      <w:r w:rsidR="00EA6664">
        <w:rPr>
          <w:rFonts w:eastAsia="宋体"/>
          <w:szCs w:val="20"/>
          <w:lang w:eastAsia="zh-CN"/>
        </w:rPr>
        <w:t xml:space="preserve">s </w:t>
      </w:r>
      <w:r w:rsidR="00210BAD">
        <w:rPr>
          <w:rFonts w:eastAsia="宋体"/>
          <w:szCs w:val="20"/>
          <w:lang w:eastAsia="zh-CN"/>
        </w:rPr>
        <w:t>indicate</w:t>
      </w:r>
      <w:r w:rsidR="00EA6664">
        <w:rPr>
          <w:rFonts w:eastAsia="宋体"/>
          <w:szCs w:val="20"/>
          <w:lang w:eastAsia="zh-CN"/>
        </w:rPr>
        <w:t xml:space="preserve"> the same </w:t>
      </w:r>
      <w:r w:rsidR="0030520A">
        <w:rPr>
          <w:rFonts w:eastAsia="宋体"/>
          <w:szCs w:val="20"/>
          <w:lang w:eastAsia="zh-CN"/>
        </w:rPr>
        <w:t>value</w:t>
      </w:r>
      <w:r w:rsidR="00EA6664">
        <w:rPr>
          <w:rFonts w:eastAsia="宋体"/>
          <w:szCs w:val="20"/>
          <w:lang w:eastAsia="zh-CN"/>
        </w:rPr>
        <w:t>, or the DCI</w:t>
      </w:r>
      <w:r w:rsidR="00100C46">
        <w:rPr>
          <w:rFonts w:eastAsia="宋体"/>
          <w:szCs w:val="20"/>
          <w:lang w:eastAsia="zh-CN"/>
        </w:rPr>
        <w:t xml:space="preserve"> format</w:t>
      </w:r>
      <w:r w:rsidR="00EA6664">
        <w:rPr>
          <w:rFonts w:eastAsia="宋体"/>
          <w:szCs w:val="20"/>
          <w:lang w:eastAsia="zh-CN"/>
        </w:rPr>
        <w:t xml:space="preserve">s are ordered </w:t>
      </w:r>
      <w:r w:rsidR="0030520A" w:rsidRPr="00B916EC">
        <w:rPr>
          <w:rFonts w:hint="eastAsia"/>
          <w:lang w:eastAsia="zh-CN"/>
        </w:rPr>
        <w:t xml:space="preserve">in </w:t>
      </w:r>
      <w:r w:rsidR="0030520A">
        <w:rPr>
          <w:lang w:eastAsia="zh-CN"/>
        </w:rPr>
        <w:t>ascending</w:t>
      </w:r>
      <w:r w:rsidR="0030520A" w:rsidRPr="00B916EC">
        <w:rPr>
          <w:rFonts w:hint="eastAsia"/>
          <w:lang w:eastAsia="zh-CN"/>
        </w:rPr>
        <w:t xml:space="preserve"> order </w:t>
      </w:r>
      <w:r w:rsidR="00EA048D" w:rsidRPr="00EA048D">
        <w:rPr>
          <w:lang w:eastAsia="zh-CN"/>
        </w:rPr>
        <w:t>across indexes of respective scheduled cells</w:t>
      </w:r>
      <w:r w:rsidR="004E4B27">
        <w:rPr>
          <w:rFonts w:eastAsia="宋体"/>
          <w:szCs w:val="20"/>
          <w:lang w:eastAsia="zh-CN"/>
        </w:rPr>
        <w:t>.</w:t>
      </w:r>
      <w:r w:rsidR="00554D66">
        <w:rPr>
          <w:rFonts w:eastAsia="宋体"/>
          <w:szCs w:val="20"/>
          <w:lang w:eastAsia="zh-CN"/>
        </w:rPr>
        <w:t xml:space="preserve"> </w:t>
      </w:r>
      <w:r w:rsidR="00873FF6">
        <w:rPr>
          <w:rFonts w:eastAsia="宋体"/>
          <w:szCs w:val="20"/>
          <w:lang w:eastAsia="zh-CN"/>
        </w:rPr>
        <w:t>F</w:t>
      </w:r>
      <w:r w:rsidR="00646BF8" w:rsidRPr="00646BF8">
        <w:rPr>
          <w:rFonts w:eastAsia="宋体"/>
          <w:szCs w:val="20"/>
          <w:lang w:eastAsia="zh-CN"/>
        </w:rPr>
        <w:t>or a PDCCH monitoring occasion and a scheduled cell,</w:t>
      </w:r>
      <w:r w:rsidR="00646BF8">
        <w:rPr>
          <w:rFonts w:eastAsia="宋体"/>
          <w:szCs w:val="20"/>
          <w:lang w:eastAsia="zh-CN"/>
        </w:rPr>
        <w:t xml:space="preserve"> </w:t>
      </w:r>
      <w:r w:rsidR="00646BF8">
        <w:rPr>
          <w:rFonts w:eastAsia="宋体" w:hint="eastAsia"/>
          <w:szCs w:val="20"/>
          <w:lang w:eastAsia="zh-CN"/>
        </w:rPr>
        <w:t>if</w:t>
      </w:r>
      <w:r w:rsidR="00646BF8">
        <w:rPr>
          <w:rFonts w:eastAsia="宋体"/>
          <w:szCs w:val="20"/>
          <w:lang w:eastAsia="zh-CN"/>
        </w:rPr>
        <w:t xml:space="preserve"> there are multiple DCI formats from </w:t>
      </w:r>
      <w:r w:rsidR="00D87EDC">
        <w:rPr>
          <w:rFonts w:eastAsia="宋体"/>
          <w:szCs w:val="20"/>
          <w:lang w:eastAsia="zh-CN"/>
        </w:rPr>
        <w:t xml:space="preserve">different </w:t>
      </w:r>
      <w:r w:rsidR="00646BF8">
        <w:rPr>
          <w:rFonts w:eastAsia="宋体"/>
          <w:szCs w:val="20"/>
          <w:lang w:eastAsia="zh-CN"/>
        </w:rPr>
        <w:t>TRP</w:t>
      </w:r>
      <w:r w:rsidR="00D87EDC">
        <w:rPr>
          <w:rFonts w:eastAsia="宋体"/>
          <w:szCs w:val="20"/>
          <w:lang w:eastAsia="zh-CN"/>
        </w:rPr>
        <w:t>s</w:t>
      </w:r>
      <w:r w:rsidR="00873FF6">
        <w:rPr>
          <w:rFonts w:eastAsia="宋体"/>
          <w:szCs w:val="20"/>
          <w:lang w:eastAsia="zh-CN"/>
        </w:rPr>
        <w:t xml:space="preserve"> corresponding to the same gap</w:t>
      </w:r>
      <w:r w:rsidR="009B5DD4">
        <w:rPr>
          <w:rFonts w:eastAsia="宋体"/>
          <w:szCs w:val="20"/>
          <w:lang w:eastAsia="zh-CN"/>
        </w:rPr>
        <w:t>/restriction</w:t>
      </w:r>
      <w:r w:rsidR="00873FF6">
        <w:rPr>
          <w:rFonts w:eastAsia="宋体"/>
          <w:szCs w:val="20"/>
          <w:lang w:eastAsia="zh-CN"/>
        </w:rPr>
        <w:t xml:space="preserve"> occasion</w:t>
      </w:r>
      <w:r w:rsidR="00646BF8">
        <w:rPr>
          <w:rFonts w:eastAsia="宋体"/>
          <w:szCs w:val="20"/>
          <w:lang w:eastAsia="zh-CN"/>
        </w:rPr>
        <w:t xml:space="preserve">, </w:t>
      </w:r>
      <w:r w:rsidR="00873FF6">
        <w:rPr>
          <w:rFonts w:eastAsia="宋体"/>
          <w:szCs w:val="20"/>
          <w:lang w:eastAsia="zh-CN"/>
        </w:rPr>
        <w:t xml:space="preserve">this is similar </w:t>
      </w:r>
      <w:r w:rsidR="00DF10CA">
        <w:rPr>
          <w:rFonts w:eastAsia="宋体"/>
          <w:szCs w:val="20"/>
          <w:lang w:eastAsia="zh-CN"/>
        </w:rPr>
        <w:t>to the case of</w:t>
      </w:r>
      <w:r w:rsidR="00873FF6">
        <w:rPr>
          <w:rFonts w:eastAsia="宋体"/>
          <w:szCs w:val="20"/>
          <w:lang w:eastAsia="zh-CN"/>
        </w:rPr>
        <w:t xml:space="preserve"> determining a PUCCH resource for HARQ-ACK </w:t>
      </w:r>
      <w:r w:rsidR="00DF10CA">
        <w:rPr>
          <w:rFonts w:eastAsia="宋体"/>
          <w:szCs w:val="20"/>
          <w:lang w:eastAsia="zh-CN"/>
        </w:rPr>
        <w:t>reporting</w:t>
      </w:r>
      <w:r w:rsidR="00873FF6">
        <w:rPr>
          <w:rFonts w:eastAsia="宋体"/>
          <w:szCs w:val="20"/>
          <w:lang w:eastAsia="zh-CN"/>
        </w:rPr>
        <w:t xml:space="preserve"> when joint mode</w:t>
      </w:r>
      <w:r w:rsidR="00CB5144">
        <w:rPr>
          <w:rFonts w:eastAsia="宋体"/>
          <w:szCs w:val="20"/>
          <w:lang w:eastAsia="zh-CN"/>
        </w:rPr>
        <w:t xml:space="preserve"> for HARQ-ACK feedback</w:t>
      </w:r>
      <w:r w:rsidR="00873FF6">
        <w:rPr>
          <w:rFonts w:eastAsia="宋体"/>
          <w:szCs w:val="20"/>
          <w:lang w:eastAsia="zh-CN"/>
        </w:rPr>
        <w:t xml:space="preserve"> is configured</w:t>
      </w:r>
      <w:r w:rsidR="007D615F">
        <w:rPr>
          <w:rFonts w:eastAsia="宋体"/>
          <w:szCs w:val="20"/>
          <w:lang w:eastAsia="zh-CN"/>
        </w:rPr>
        <w:t xml:space="preserve"> for </w:t>
      </w:r>
      <w:proofErr w:type="spellStart"/>
      <w:r w:rsidR="007D615F" w:rsidRPr="007D615F">
        <w:rPr>
          <w:rFonts w:eastAsia="宋体"/>
          <w:szCs w:val="20"/>
          <w:lang w:eastAsia="zh-CN"/>
        </w:rPr>
        <w:t>mDCI</w:t>
      </w:r>
      <w:proofErr w:type="spellEnd"/>
      <w:r w:rsidR="007D615F" w:rsidRPr="007D615F">
        <w:rPr>
          <w:rFonts w:eastAsia="宋体"/>
          <w:szCs w:val="20"/>
          <w:lang w:eastAsia="zh-CN"/>
        </w:rPr>
        <w:t xml:space="preserve">-based </w:t>
      </w:r>
      <w:proofErr w:type="spellStart"/>
      <w:r w:rsidR="007D615F" w:rsidRPr="007D615F">
        <w:rPr>
          <w:rFonts w:eastAsia="宋体"/>
          <w:szCs w:val="20"/>
          <w:lang w:eastAsia="zh-CN"/>
        </w:rPr>
        <w:t>mTRP</w:t>
      </w:r>
      <w:proofErr w:type="spellEnd"/>
      <w:r w:rsidR="007D615F">
        <w:rPr>
          <w:rFonts w:eastAsia="宋体"/>
          <w:szCs w:val="20"/>
          <w:lang w:eastAsia="zh-CN"/>
        </w:rPr>
        <w:t xml:space="preserve"> scenario</w:t>
      </w:r>
      <w:r w:rsidR="00E80D92">
        <w:rPr>
          <w:rFonts w:eastAsia="宋体"/>
          <w:szCs w:val="20"/>
          <w:lang w:eastAsia="zh-CN"/>
        </w:rPr>
        <w:t xml:space="preserve">. </w:t>
      </w:r>
      <w:r w:rsidR="007D615F">
        <w:rPr>
          <w:rFonts w:eastAsia="宋体"/>
          <w:szCs w:val="20"/>
          <w:lang w:eastAsia="zh-CN"/>
        </w:rPr>
        <w:t>In that case</w:t>
      </w:r>
      <w:r w:rsidR="00646BF8">
        <w:rPr>
          <w:rFonts w:eastAsia="宋体"/>
          <w:szCs w:val="20"/>
          <w:lang w:eastAsia="zh-CN"/>
        </w:rPr>
        <w:t>,</w:t>
      </w:r>
      <w:r w:rsidR="00646BF8" w:rsidRPr="00646BF8">
        <w:rPr>
          <w:rFonts w:eastAsia="宋体"/>
          <w:szCs w:val="20"/>
          <w:lang w:eastAsia="zh-CN"/>
        </w:rPr>
        <w:t xml:space="preserve"> if a UE is not provided </w:t>
      </w:r>
      <w:proofErr w:type="spellStart"/>
      <w:r w:rsidR="00646BF8" w:rsidRPr="00AF1B8F">
        <w:rPr>
          <w:rFonts w:eastAsia="宋体"/>
          <w:i/>
          <w:szCs w:val="20"/>
          <w:lang w:eastAsia="zh-CN"/>
        </w:rPr>
        <w:t>coresetPoolIndex</w:t>
      </w:r>
      <w:proofErr w:type="spellEnd"/>
      <w:r w:rsidR="00646BF8" w:rsidRPr="00AF1B8F">
        <w:rPr>
          <w:rFonts w:eastAsia="宋体"/>
          <w:i/>
          <w:szCs w:val="20"/>
          <w:lang w:eastAsia="zh-CN"/>
        </w:rPr>
        <w:t xml:space="preserve"> </w:t>
      </w:r>
      <w:r w:rsidR="00646BF8" w:rsidRPr="00646BF8">
        <w:rPr>
          <w:rFonts w:eastAsia="宋体"/>
          <w:szCs w:val="20"/>
          <w:lang w:eastAsia="zh-CN"/>
        </w:rPr>
        <w:t xml:space="preserve">or is provided </w:t>
      </w:r>
      <w:proofErr w:type="spellStart"/>
      <w:r w:rsidR="00646BF8" w:rsidRPr="00AF1B8F">
        <w:rPr>
          <w:rFonts w:eastAsia="宋体"/>
          <w:i/>
          <w:szCs w:val="20"/>
          <w:lang w:eastAsia="zh-CN"/>
        </w:rPr>
        <w:t>coresetPoolIndex</w:t>
      </w:r>
      <w:proofErr w:type="spellEnd"/>
      <w:r w:rsidR="00646BF8" w:rsidRPr="00646BF8">
        <w:rPr>
          <w:rFonts w:eastAsia="宋体"/>
          <w:szCs w:val="20"/>
          <w:lang w:eastAsia="zh-CN"/>
        </w:rPr>
        <w:t xml:space="preserve"> with value 0 for one or more first CORESETs and is provided </w:t>
      </w:r>
      <w:proofErr w:type="spellStart"/>
      <w:r w:rsidR="00646BF8" w:rsidRPr="00AF1B8F">
        <w:rPr>
          <w:rFonts w:eastAsia="宋体"/>
          <w:i/>
          <w:szCs w:val="20"/>
          <w:lang w:eastAsia="zh-CN"/>
        </w:rPr>
        <w:t>coresetPoolIndex</w:t>
      </w:r>
      <w:proofErr w:type="spellEnd"/>
      <w:r w:rsidR="00646BF8" w:rsidRPr="00AF1B8F">
        <w:rPr>
          <w:rFonts w:eastAsia="宋体"/>
          <w:i/>
          <w:szCs w:val="20"/>
          <w:lang w:eastAsia="zh-CN"/>
        </w:rPr>
        <w:t xml:space="preserve"> </w:t>
      </w:r>
      <w:r w:rsidR="00646BF8" w:rsidRPr="00646BF8">
        <w:rPr>
          <w:rFonts w:eastAsia="宋体"/>
          <w:szCs w:val="20"/>
          <w:lang w:eastAsia="zh-CN"/>
        </w:rPr>
        <w:t>with value 1 for one or more second CORESETs on an active DL BWP of a serving cell, detected DCI formats from PDCCH receptions in the first CORESETs are indexed prior to detected DCI formats from PDCCH receptions in the second CORESETs.</w:t>
      </w:r>
      <w:r w:rsidR="00CB4A52">
        <w:rPr>
          <w:rFonts w:eastAsia="宋体" w:hint="eastAsia"/>
          <w:szCs w:val="20"/>
          <w:lang w:eastAsia="zh-CN"/>
        </w:rPr>
        <w:t xml:space="preserve"> </w:t>
      </w:r>
    </w:p>
    <w:p w14:paraId="65C93BA5" w14:textId="5D810B0A" w:rsidR="00554D66" w:rsidRDefault="00134410" w:rsidP="00A73675">
      <w:pPr>
        <w:pStyle w:val="a7"/>
        <w:jc w:val="both"/>
        <w:rPr>
          <w:b/>
        </w:rPr>
      </w:pPr>
      <w:bookmarkStart w:id="8" w:name="_Ref189664210"/>
      <w:r w:rsidRPr="00134410">
        <w:rPr>
          <w:b/>
        </w:rPr>
        <w:t xml:space="preserve">Proposal </w:t>
      </w:r>
      <w:r w:rsidRPr="00134410">
        <w:rPr>
          <w:b/>
        </w:rPr>
        <w:fldChar w:fldCharType="begin"/>
      </w:r>
      <w:r w:rsidRPr="00134410">
        <w:rPr>
          <w:b/>
        </w:rPr>
        <w:instrText xml:space="preserve"> SEQ Proposal \* ARABIC </w:instrText>
      </w:r>
      <w:r w:rsidRPr="00134410">
        <w:rPr>
          <w:b/>
        </w:rPr>
        <w:fldChar w:fldCharType="separate"/>
      </w:r>
      <w:r w:rsidR="00BD4C75">
        <w:rPr>
          <w:b/>
          <w:noProof/>
        </w:rPr>
        <w:t>2</w:t>
      </w:r>
      <w:r w:rsidRPr="00134410">
        <w:rPr>
          <w:b/>
        </w:rPr>
        <w:fldChar w:fldCharType="end"/>
      </w:r>
      <w:r w:rsidRPr="00134410">
        <w:rPr>
          <w:b/>
        </w:rPr>
        <w:t>:</w:t>
      </w:r>
      <w:r>
        <w:rPr>
          <w:b/>
        </w:rPr>
        <w:t xml:space="preserve"> For </w:t>
      </w:r>
      <w:r w:rsidR="00366EEE">
        <w:rPr>
          <w:b/>
        </w:rPr>
        <w:t xml:space="preserve">Option </w:t>
      </w:r>
      <w:r>
        <w:rPr>
          <w:b/>
        </w:rPr>
        <w:t xml:space="preserve">2, if there are multiple DCI formats </w:t>
      </w:r>
      <w:r w:rsidR="00100C46">
        <w:rPr>
          <w:b/>
        </w:rPr>
        <w:t xml:space="preserve">corresponding to the same gap/restriction occasion, </w:t>
      </w:r>
      <w:r w:rsidR="00241CDB">
        <w:rPr>
          <w:b/>
        </w:rPr>
        <w:t xml:space="preserve">the </w:t>
      </w:r>
      <w:r w:rsidR="00100C46">
        <w:rPr>
          <w:b/>
        </w:rPr>
        <w:t xml:space="preserve">UE follows the indication in </w:t>
      </w:r>
      <w:r w:rsidR="003A7BAF">
        <w:rPr>
          <w:b/>
        </w:rPr>
        <w:t xml:space="preserve">a </w:t>
      </w:r>
      <w:r w:rsidR="00100C46">
        <w:rPr>
          <w:b/>
        </w:rPr>
        <w:t>last DCI</w:t>
      </w:r>
      <w:r w:rsidR="00A73675">
        <w:rPr>
          <w:b/>
        </w:rPr>
        <w:t xml:space="preserve"> format</w:t>
      </w:r>
      <w:r w:rsidR="00100C46">
        <w:rPr>
          <w:b/>
        </w:rPr>
        <w:t xml:space="preserve">, where the last </w:t>
      </w:r>
      <w:r w:rsidR="00841781">
        <w:rPr>
          <w:b/>
        </w:rPr>
        <w:t>DCI format</w:t>
      </w:r>
      <w:r w:rsidR="00A73675">
        <w:rPr>
          <w:b/>
        </w:rPr>
        <w:t xml:space="preserve"> </w:t>
      </w:r>
      <w:r w:rsidR="00100C46">
        <w:rPr>
          <w:b/>
        </w:rPr>
        <w:t xml:space="preserve">is determined in the </w:t>
      </w:r>
      <w:r w:rsidR="007B4009">
        <w:rPr>
          <w:b/>
        </w:rPr>
        <w:t xml:space="preserve">similar </w:t>
      </w:r>
      <w:r w:rsidR="00100C46">
        <w:rPr>
          <w:b/>
        </w:rPr>
        <w:t xml:space="preserve">way as </w:t>
      </w:r>
      <w:r w:rsidR="00D517F5">
        <w:rPr>
          <w:b/>
        </w:rPr>
        <w:t xml:space="preserve">that for determining a last DCI format in </w:t>
      </w:r>
      <w:r w:rsidR="00A73675">
        <w:rPr>
          <w:b/>
        </w:rPr>
        <w:t xml:space="preserve">HARQ-ACK </w:t>
      </w:r>
      <w:r w:rsidR="00100C46">
        <w:rPr>
          <w:b/>
        </w:rPr>
        <w:t xml:space="preserve">PUCCH resource determination. </w:t>
      </w:r>
      <w:bookmarkEnd w:id="8"/>
      <w:r w:rsidR="000F541E">
        <w:rPr>
          <w:b/>
        </w:rPr>
        <w:t>Specifically,</w:t>
      </w:r>
    </w:p>
    <w:p w14:paraId="16DA8B59" w14:textId="188327ED" w:rsidR="00230E46" w:rsidRDefault="0069154F">
      <w:pPr>
        <w:pStyle w:val="af7"/>
        <w:numPr>
          <w:ilvl w:val="0"/>
          <w:numId w:val="41"/>
        </w:numPr>
        <w:spacing w:after="120"/>
        <w:ind w:firstLineChars="0"/>
        <w:rPr>
          <w:rFonts w:ascii="Times New Roman" w:eastAsia="Times New Roman" w:hAnsi="Times New Roman"/>
          <w:b/>
          <w:kern w:val="0"/>
          <w:sz w:val="20"/>
          <w:szCs w:val="20"/>
          <w:lang w:val="en-GB" w:eastAsia="en-US"/>
        </w:rPr>
      </w:pPr>
      <w:r w:rsidRPr="00AF1B8F">
        <w:rPr>
          <w:rFonts w:ascii="Times New Roman" w:eastAsia="Times New Roman" w:hAnsi="Times New Roman"/>
          <w:b/>
          <w:kern w:val="0"/>
          <w:sz w:val="20"/>
          <w:szCs w:val="20"/>
          <w:lang w:val="en-GB" w:eastAsia="en-US"/>
        </w:rPr>
        <w:t xml:space="preserve">Among the </w:t>
      </w:r>
      <w:r w:rsidR="00D12AA0">
        <w:rPr>
          <w:rFonts w:ascii="Times New Roman" w:eastAsia="Times New Roman" w:hAnsi="Times New Roman"/>
          <w:b/>
          <w:kern w:val="0"/>
          <w:sz w:val="20"/>
          <w:szCs w:val="20"/>
          <w:lang w:val="en-GB" w:eastAsia="en-US"/>
        </w:rPr>
        <w:t xml:space="preserve">detected </w:t>
      </w:r>
      <w:r w:rsidRPr="00AF1B8F">
        <w:rPr>
          <w:rFonts w:ascii="Times New Roman" w:eastAsia="Times New Roman" w:hAnsi="Times New Roman"/>
          <w:b/>
          <w:kern w:val="0"/>
          <w:sz w:val="20"/>
          <w:szCs w:val="20"/>
          <w:lang w:val="en-GB" w:eastAsia="en-US"/>
        </w:rPr>
        <w:t xml:space="preserve">DCI formats that have a value of </w:t>
      </w:r>
      <w:r w:rsidR="00504305" w:rsidRPr="00AF1B8F">
        <w:rPr>
          <w:rFonts w:ascii="Times New Roman" w:eastAsia="Times New Roman" w:hAnsi="Times New Roman"/>
          <w:b/>
          <w:kern w:val="0"/>
          <w:sz w:val="20"/>
          <w:szCs w:val="20"/>
          <w:lang w:val="en-GB" w:eastAsia="en-US"/>
        </w:rPr>
        <w:t>gap skipping</w:t>
      </w:r>
      <w:r>
        <w:rPr>
          <w:rFonts w:ascii="Times New Roman" w:eastAsia="Times New Roman" w:hAnsi="Times New Roman"/>
          <w:b/>
          <w:kern w:val="0"/>
          <w:sz w:val="20"/>
          <w:szCs w:val="20"/>
          <w:lang w:val="en-GB" w:eastAsia="en-US"/>
        </w:rPr>
        <w:t xml:space="preserve"> </w:t>
      </w:r>
      <w:r w:rsidRPr="00AF1B8F">
        <w:rPr>
          <w:rFonts w:ascii="Times New Roman" w:eastAsia="Times New Roman" w:hAnsi="Times New Roman"/>
          <w:b/>
          <w:kern w:val="0"/>
          <w:sz w:val="20"/>
          <w:szCs w:val="20"/>
          <w:lang w:val="en-GB" w:eastAsia="en-US"/>
        </w:rPr>
        <w:t>indicator field</w:t>
      </w:r>
      <w:r>
        <w:rPr>
          <w:rFonts w:ascii="Times New Roman" w:eastAsia="Times New Roman" w:hAnsi="Times New Roman"/>
          <w:b/>
          <w:kern w:val="0"/>
          <w:sz w:val="20"/>
          <w:szCs w:val="20"/>
          <w:lang w:val="en-GB" w:eastAsia="en-US"/>
        </w:rPr>
        <w:t xml:space="preserve"> indicating a same gap</w:t>
      </w:r>
      <w:r w:rsidR="00D12AA0" w:rsidRPr="00D12AA0">
        <w:rPr>
          <w:rFonts w:ascii="Times New Roman" w:eastAsia="Times New Roman" w:hAnsi="Times New Roman"/>
          <w:b/>
          <w:kern w:val="0"/>
          <w:sz w:val="20"/>
          <w:szCs w:val="20"/>
          <w:lang w:val="en-GB" w:eastAsia="en-US"/>
        </w:rPr>
        <w:t>/restriction</w:t>
      </w:r>
      <w:r>
        <w:rPr>
          <w:rFonts w:ascii="Times New Roman" w:eastAsia="Times New Roman" w:hAnsi="Times New Roman"/>
          <w:b/>
          <w:kern w:val="0"/>
          <w:sz w:val="20"/>
          <w:szCs w:val="20"/>
          <w:lang w:val="en-GB" w:eastAsia="en-US"/>
        </w:rPr>
        <w:t xml:space="preserve"> occasion, </w:t>
      </w:r>
      <w:r w:rsidR="003C23F6">
        <w:rPr>
          <w:rFonts w:ascii="Times New Roman" w:eastAsia="Times New Roman" w:hAnsi="Times New Roman"/>
          <w:b/>
          <w:kern w:val="0"/>
          <w:sz w:val="20"/>
          <w:szCs w:val="20"/>
          <w:lang w:val="en-GB" w:eastAsia="en-US"/>
        </w:rPr>
        <w:t xml:space="preserve">to determine a last DCI format </w:t>
      </w:r>
      <w:r>
        <w:rPr>
          <w:rFonts w:ascii="Times New Roman" w:eastAsia="Times New Roman" w:hAnsi="Times New Roman"/>
          <w:b/>
          <w:kern w:val="0"/>
          <w:sz w:val="20"/>
          <w:szCs w:val="20"/>
          <w:lang w:val="en-GB" w:eastAsia="en-US"/>
        </w:rPr>
        <w:t xml:space="preserve">for </w:t>
      </w:r>
      <w:r w:rsidR="003C23F6">
        <w:rPr>
          <w:rFonts w:ascii="Times New Roman" w:eastAsia="Times New Roman" w:hAnsi="Times New Roman"/>
          <w:b/>
          <w:kern w:val="0"/>
          <w:sz w:val="20"/>
          <w:szCs w:val="20"/>
          <w:lang w:val="en-GB" w:eastAsia="en-US"/>
        </w:rPr>
        <w:t xml:space="preserve">determining skipping status for the </w:t>
      </w:r>
      <w:r>
        <w:rPr>
          <w:rFonts w:ascii="Times New Roman" w:eastAsia="Times New Roman" w:hAnsi="Times New Roman"/>
          <w:b/>
          <w:kern w:val="0"/>
          <w:sz w:val="20"/>
          <w:szCs w:val="20"/>
          <w:lang w:val="en-GB" w:eastAsia="en-US"/>
        </w:rPr>
        <w:t>gap</w:t>
      </w:r>
      <w:r w:rsidR="003C23F6">
        <w:rPr>
          <w:rFonts w:ascii="Times New Roman" w:eastAsia="Times New Roman" w:hAnsi="Times New Roman"/>
          <w:b/>
          <w:kern w:val="0"/>
          <w:sz w:val="20"/>
          <w:szCs w:val="20"/>
          <w:lang w:val="en-GB" w:eastAsia="en-US"/>
        </w:rPr>
        <w:t>/restriction occasion</w:t>
      </w:r>
      <w:r>
        <w:rPr>
          <w:rFonts w:ascii="Times New Roman" w:eastAsia="Times New Roman" w:hAnsi="Times New Roman"/>
          <w:b/>
          <w:kern w:val="0"/>
          <w:sz w:val="20"/>
          <w:szCs w:val="20"/>
          <w:lang w:val="en-GB" w:eastAsia="en-US"/>
        </w:rPr>
        <w:t xml:space="preserve">, </w:t>
      </w:r>
      <w:r w:rsidR="003C23F6">
        <w:rPr>
          <w:rFonts w:ascii="Times New Roman" w:eastAsia="Times New Roman" w:hAnsi="Times New Roman"/>
          <w:b/>
          <w:kern w:val="0"/>
          <w:sz w:val="20"/>
          <w:szCs w:val="20"/>
          <w:lang w:val="en-GB" w:eastAsia="en-US"/>
        </w:rPr>
        <w:t xml:space="preserve">these </w:t>
      </w:r>
      <w:r>
        <w:rPr>
          <w:rFonts w:ascii="Times New Roman" w:eastAsia="Times New Roman" w:hAnsi="Times New Roman"/>
          <w:b/>
          <w:kern w:val="0"/>
          <w:sz w:val="20"/>
          <w:szCs w:val="20"/>
          <w:lang w:val="en-GB" w:eastAsia="en-US"/>
        </w:rPr>
        <w:t xml:space="preserve">detected DCI </w:t>
      </w:r>
      <w:r w:rsidR="007B4009">
        <w:rPr>
          <w:rFonts w:ascii="Times New Roman" w:eastAsia="Times New Roman" w:hAnsi="Times New Roman"/>
          <w:b/>
          <w:kern w:val="0"/>
          <w:sz w:val="20"/>
          <w:szCs w:val="20"/>
          <w:lang w:val="en-GB" w:eastAsia="en-US"/>
        </w:rPr>
        <w:t>formats</w:t>
      </w:r>
      <w:r>
        <w:rPr>
          <w:rFonts w:ascii="Times New Roman" w:eastAsia="Times New Roman" w:hAnsi="Times New Roman"/>
          <w:b/>
          <w:kern w:val="0"/>
          <w:sz w:val="20"/>
          <w:szCs w:val="20"/>
          <w:lang w:val="en-GB" w:eastAsia="en-US"/>
        </w:rPr>
        <w:t xml:space="preserve"> are </w:t>
      </w:r>
      <w:r w:rsidR="00DD73C4" w:rsidRPr="00DD73C4">
        <w:rPr>
          <w:rFonts w:ascii="Times New Roman" w:eastAsia="Times New Roman" w:hAnsi="Times New Roman"/>
          <w:b/>
          <w:kern w:val="0"/>
          <w:sz w:val="20"/>
          <w:szCs w:val="20"/>
          <w:lang w:val="en-GB" w:eastAsia="en-US"/>
        </w:rPr>
        <w:t>first indexed in ascending order across indexes of respective scheduled cells for a same PDCCH monitoring occasion, and are then indexed in ascending order across indexes of PDCCH monitoring occasions.</w:t>
      </w:r>
    </w:p>
    <w:p w14:paraId="723655D2" w14:textId="1C46CA8B" w:rsidR="00DD73C4" w:rsidRDefault="00DD73C4">
      <w:pPr>
        <w:pStyle w:val="af7"/>
        <w:numPr>
          <w:ilvl w:val="0"/>
          <w:numId w:val="41"/>
        </w:numPr>
        <w:spacing w:after="120"/>
        <w:ind w:firstLineChars="0"/>
        <w:rPr>
          <w:rFonts w:ascii="Times New Roman" w:eastAsia="Times New Roman" w:hAnsi="Times New Roman"/>
          <w:b/>
          <w:kern w:val="0"/>
          <w:sz w:val="20"/>
          <w:szCs w:val="20"/>
          <w:lang w:val="en-GB" w:eastAsia="en-US"/>
        </w:rPr>
      </w:pPr>
      <w:r w:rsidRPr="00DD73C4">
        <w:rPr>
          <w:rFonts w:ascii="Times New Roman" w:eastAsia="Times New Roman" w:hAnsi="Times New Roman"/>
          <w:b/>
          <w:kern w:val="0"/>
          <w:sz w:val="20"/>
          <w:szCs w:val="20"/>
          <w:lang w:val="en-GB" w:eastAsia="en-US"/>
        </w:rPr>
        <w:t>For indexing a detected DCI format associated with two or more scheduled cells, a respective scheduled cell is the one with the smallest index among the two or more scheduled cells.</w:t>
      </w:r>
    </w:p>
    <w:p w14:paraId="62D4F369" w14:textId="70B11CFA" w:rsidR="00DD73C4" w:rsidRDefault="00DD73C4" w:rsidP="00AF1B8F">
      <w:pPr>
        <w:pStyle w:val="af7"/>
        <w:numPr>
          <w:ilvl w:val="0"/>
          <w:numId w:val="41"/>
        </w:numPr>
        <w:spacing w:after="120"/>
        <w:ind w:firstLineChars="0"/>
        <w:rPr>
          <w:rFonts w:ascii="Times New Roman" w:eastAsia="Times New Roman" w:hAnsi="Times New Roman"/>
          <w:b/>
          <w:kern w:val="0"/>
          <w:sz w:val="20"/>
          <w:szCs w:val="20"/>
          <w:lang w:val="en-GB" w:eastAsia="en-US"/>
        </w:rPr>
      </w:pPr>
      <w:r>
        <w:rPr>
          <w:rFonts w:ascii="Times New Roman" w:eastAsiaTheme="minorEastAsia" w:hAnsi="Times New Roman" w:hint="eastAsia"/>
          <w:b/>
          <w:kern w:val="0"/>
          <w:sz w:val="20"/>
          <w:szCs w:val="20"/>
          <w:lang w:val="en-GB"/>
        </w:rPr>
        <w:t>F</w:t>
      </w:r>
      <w:r>
        <w:rPr>
          <w:rFonts w:ascii="Times New Roman" w:eastAsiaTheme="minorEastAsia" w:hAnsi="Times New Roman"/>
          <w:b/>
          <w:kern w:val="0"/>
          <w:sz w:val="20"/>
          <w:szCs w:val="20"/>
          <w:lang w:val="en-GB"/>
        </w:rPr>
        <w:t xml:space="preserve">FS: Determination of last DCI format for </w:t>
      </w:r>
      <w:proofErr w:type="spellStart"/>
      <w:r>
        <w:rPr>
          <w:rFonts w:ascii="Times New Roman" w:eastAsiaTheme="minorEastAsia" w:hAnsi="Times New Roman"/>
          <w:b/>
          <w:kern w:val="0"/>
          <w:sz w:val="20"/>
          <w:szCs w:val="20"/>
          <w:lang w:val="en-GB"/>
        </w:rPr>
        <w:t>mTRP</w:t>
      </w:r>
      <w:proofErr w:type="spellEnd"/>
      <w:r>
        <w:rPr>
          <w:rFonts w:ascii="Times New Roman" w:eastAsiaTheme="minorEastAsia" w:hAnsi="Times New Roman"/>
          <w:b/>
          <w:kern w:val="0"/>
          <w:sz w:val="20"/>
          <w:szCs w:val="20"/>
          <w:lang w:val="en-GB"/>
        </w:rPr>
        <w:t xml:space="preserve"> scenario.</w:t>
      </w:r>
    </w:p>
    <w:p w14:paraId="17BB1C9E" w14:textId="77777777" w:rsidR="00C2183D" w:rsidRPr="002D69A6" w:rsidRDefault="00C2183D" w:rsidP="00C2183D">
      <w:pPr>
        <w:pStyle w:val="bullet2"/>
        <w:numPr>
          <w:ilvl w:val="1"/>
          <w:numId w:val="0"/>
        </w:numPr>
        <w:spacing w:beforeLines="50" w:before="120" w:afterLines="50" w:after="120"/>
        <w:jc w:val="both"/>
        <w:rPr>
          <w:rFonts w:ascii="Times New Roman" w:hAnsi="Times New Roman"/>
          <w:b/>
          <w:kern w:val="0"/>
          <w:sz w:val="20"/>
          <w:szCs w:val="20"/>
          <w:u w:val="single"/>
        </w:rPr>
      </w:pPr>
      <w:r w:rsidRPr="002D69A6">
        <w:rPr>
          <w:rFonts w:ascii="Times New Roman" w:hAnsi="Times New Roman"/>
          <w:b/>
          <w:kern w:val="0"/>
          <w:sz w:val="20"/>
          <w:szCs w:val="20"/>
          <w:u w:val="single"/>
        </w:rPr>
        <w:t>C</w:t>
      </w:r>
      <w:r w:rsidRPr="002D69A6">
        <w:rPr>
          <w:rFonts w:ascii="Times New Roman" w:hAnsi="Times New Roman" w:hint="eastAsia"/>
          <w:b/>
          <w:kern w:val="0"/>
          <w:sz w:val="20"/>
          <w:szCs w:val="20"/>
          <w:u w:val="single"/>
        </w:rPr>
        <w:t>larification</w:t>
      </w:r>
      <w:r w:rsidRPr="002D69A6">
        <w:rPr>
          <w:rFonts w:ascii="Times New Roman" w:hAnsi="Times New Roman"/>
          <w:b/>
          <w:kern w:val="0"/>
          <w:sz w:val="20"/>
          <w:szCs w:val="20"/>
          <w:u w:val="single"/>
        </w:rPr>
        <w:t xml:space="preserve"> </w:t>
      </w:r>
      <w:r>
        <w:rPr>
          <w:rFonts w:ascii="Times New Roman" w:hAnsi="Times New Roman" w:hint="eastAsia"/>
          <w:b/>
          <w:kern w:val="0"/>
          <w:sz w:val="20"/>
          <w:szCs w:val="20"/>
          <w:u w:val="single"/>
        </w:rPr>
        <w:t>on</w:t>
      </w:r>
      <w:r w:rsidRPr="002D69A6">
        <w:rPr>
          <w:rFonts w:ascii="Times New Roman" w:hAnsi="Times New Roman"/>
          <w:b/>
          <w:kern w:val="0"/>
          <w:sz w:val="20"/>
          <w:szCs w:val="20"/>
          <w:u w:val="single"/>
        </w:rPr>
        <w:t xml:space="preserve"> UE behaviour</w:t>
      </w:r>
      <w:r>
        <w:rPr>
          <w:rFonts w:ascii="Times New Roman" w:hAnsi="Times New Roman"/>
          <w:b/>
          <w:kern w:val="0"/>
          <w:sz w:val="20"/>
          <w:szCs w:val="20"/>
          <w:u w:val="single"/>
        </w:rPr>
        <w:t xml:space="preserve"> for skipping </w:t>
      </w:r>
      <w:r>
        <w:rPr>
          <w:rFonts w:ascii="Times New Roman" w:hAnsi="Times New Roman" w:hint="eastAsia"/>
          <w:b/>
          <w:kern w:val="0"/>
          <w:sz w:val="20"/>
          <w:szCs w:val="20"/>
          <w:u w:val="single"/>
        </w:rPr>
        <w:t>a</w:t>
      </w:r>
      <w:r>
        <w:rPr>
          <w:rFonts w:ascii="Times New Roman" w:hAnsi="Times New Roman"/>
          <w:b/>
          <w:kern w:val="0"/>
          <w:sz w:val="20"/>
          <w:szCs w:val="20"/>
          <w:u w:val="single"/>
        </w:rPr>
        <w:t xml:space="preserve"> </w:t>
      </w:r>
      <w:r>
        <w:rPr>
          <w:rFonts w:ascii="Times New Roman" w:hAnsi="Times New Roman" w:hint="eastAsia"/>
          <w:b/>
          <w:kern w:val="0"/>
          <w:sz w:val="20"/>
          <w:szCs w:val="20"/>
          <w:u w:val="single"/>
        </w:rPr>
        <w:t>gap</w:t>
      </w:r>
      <w:r>
        <w:rPr>
          <w:rFonts w:ascii="Times New Roman" w:hAnsi="Times New Roman"/>
          <w:b/>
          <w:kern w:val="0"/>
          <w:sz w:val="20"/>
          <w:szCs w:val="20"/>
          <w:u w:val="single"/>
        </w:rPr>
        <w:t>/</w:t>
      </w:r>
      <w:r>
        <w:rPr>
          <w:rFonts w:ascii="Times New Roman" w:hAnsi="Times New Roman" w:hint="eastAsia"/>
          <w:b/>
          <w:kern w:val="0"/>
          <w:sz w:val="20"/>
          <w:szCs w:val="20"/>
          <w:u w:val="single"/>
        </w:rPr>
        <w:t>restriction</w:t>
      </w:r>
      <w:r>
        <w:rPr>
          <w:rFonts w:ascii="Times New Roman" w:hAnsi="Times New Roman"/>
          <w:b/>
          <w:kern w:val="0"/>
          <w:sz w:val="20"/>
          <w:szCs w:val="20"/>
          <w:u w:val="single"/>
        </w:rPr>
        <w:t xml:space="preserve"> </w:t>
      </w:r>
      <w:r>
        <w:rPr>
          <w:rFonts w:ascii="Times New Roman" w:hAnsi="Times New Roman" w:hint="eastAsia"/>
          <w:b/>
          <w:kern w:val="0"/>
          <w:sz w:val="20"/>
          <w:szCs w:val="20"/>
          <w:u w:val="single"/>
        </w:rPr>
        <w:t>occasion</w:t>
      </w:r>
    </w:p>
    <w:p w14:paraId="0045A887" w14:textId="10827F58" w:rsidR="00C2183D" w:rsidRPr="00BB4346" w:rsidRDefault="00C2183D" w:rsidP="00C2183D">
      <w:pPr>
        <w:spacing w:after="120"/>
        <w:jc w:val="both"/>
      </w:pPr>
      <w:r>
        <w:rPr>
          <w:rFonts w:hint="eastAsia"/>
          <w:szCs w:val="20"/>
        </w:rPr>
        <w:t>In</w:t>
      </w:r>
      <w:r>
        <w:rPr>
          <w:szCs w:val="20"/>
        </w:rPr>
        <w:t xml:space="preserve"> </w:t>
      </w:r>
      <w:r w:rsidR="005975FE">
        <w:rPr>
          <w:szCs w:val="20"/>
        </w:rPr>
        <w:t>RAN1#118bis</w:t>
      </w:r>
      <w:r>
        <w:rPr>
          <w:szCs w:val="20"/>
        </w:rPr>
        <w:t xml:space="preserve"> meeting, it was agreed that </w:t>
      </w:r>
      <w:r w:rsidR="00D262AC" w:rsidRPr="006D4807">
        <w:t xml:space="preserve">for explicit indication </w:t>
      </w:r>
      <w:r w:rsidR="00D262AC" w:rsidRPr="006D4807">
        <w:rPr>
          <w:rFonts w:hint="eastAsia"/>
        </w:rPr>
        <w:t>by DCI</w:t>
      </w:r>
      <w:r w:rsidR="00D262AC" w:rsidRPr="006D4807">
        <w:t xml:space="preserve"> to skip a particular gap/restriction</w:t>
      </w:r>
      <w:r w:rsidR="00D262AC">
        <w:t xml:space="preserve"> occasion</w:t>
      </w:r>
      <w:r w:rsidR="00D262AC" w:rsidRPr="006D4807">
        <w:t>,</w:t>
      </w:r>
      <w:r w:rsidR="00D262AC">
        <w:t xml:space="preserve"> </w:t>
      </w:r>
      <w:proofErr w:type="gramStart"/>
      <w:r w:rsidRPr="006D4807">
        <w:t>one bit</w:t>
      </w:r>
      <w:proofErr w:type="gramEnd"/>
      <w:r w:rsidRPr="006D4807">
        <w:t xml:space="preserve"> indication is included as part of DCI formats 0_1/1_1 and 0_2/1_2</w:t>
      </w:r>
      <w:r w:rsidR="0044276C">
        <w:t>,</w:t>
      </w:r>
      <w:r>
        <w:t xml:space="preserve"> and in case of cross-carrier </w:t>
      </w:r>
      <w:r w:rsidRPr="008430C7">
        <w:t xml:space="preserve">scheduling, </w:t>
      </w:r>
      <w:r w:rsidR="0044276C">
        <w:t xml:space="preserve">the </w:t>
      </w:r>
      <w:r w:rsidRPr="008430C7">
        <w:t>one</w:t>
      </w:r>
      <w:r w:rsidR="0044276C">
        <w:t>-</w:t>
      </w:r>
      <w:r w:rsidRPr="008430C7">
        <w:t xml:space="preserve">bit indication </w:t>
      </w:r>
      <w:r>
        <w:t xml:space="preserve">corresponds to a scheduled cell. In addition, in the first meeting of the XR Rel-19 WI, it was agreed that from RAN1 perspective, </w:t>
      </w:r>
      <w:r w:rsidRPr="00FE4736">
        <w:t xml:space="preserve">when an occasion(s) of gaps/restrictions that are caused by RRM measurements </w:t>
      </w:r>
      <w:r>
        <w:t>is</w:t>
      </w:r>
      <w:r w:rsidRPr="00FE4736">
        <w:t xml:space="preserve"> cancelled/skipped fully, </w:t>
      </w:r>
      <w:r>
        <w:t xml:space="preserve">the </w:t>
      </w:r>
      <w:r w:rsidRPr="00FE4736">
        <w:t xml:space="preserve">UE is assumed to receive/transmit in the </w:t>
      </w:r>
      <w:r w:rsidR="00F449F6" w:rsidRPr="00FE4736">
        <w:t xml:space="preserve">occasion(s) of </w:t>
      </w:r>
      <w:r w:rsidRPr="00FE4736">
        <w:t>gaps/restrictions that are caused by RRM measurements as it would without any (measurement etc. related) gaps/restrictions that are caused by RRM measurements.</w:t>
      </w:r>
    </w:p>
    <w:p w14:paraId="0B5EEF54" w14:textId="77777777" w:rsidR="00C2183D" w:rsidRPr="00FE4736" w:rsidRDefault="00C2183D" w:rsidP="00C2183D">
      <w:pPr>
        <w:rPr>
          <w:highlight w:val="green"/>
          <w:lang w:eastAsia="x-none"/>
        </w:rPr>
      </w:pPr>
      <w:r w:rsidRPr="00FE4736">
        <w:rPr>
          <w:highlight w:val="green"/>
          <w:lang w:eastAsia="x-none"/>
        </w:rPr>
        <w:lastRenderedPageBreak/>
        <w:t>Agreement</w:t>
      </w:r>
      <w:r>
        <w:rPr>
          <w:highlight w:val="green"/>
          <w:lang w:eastAsia="x-none"/>
        </w:rPr>
        <w:t xml:space="preserve"> </w:t>
      </w:r>
      <w:r w:rsidRPr="002D69A6">
        <w:rPr>
          <w:lang w:eastAsia="x-none"/>
        </w:rPr>
        <w:t>(in RAN1#116)</w:t>
      </w:r>
    </w:p>
    <w:p w14:paraId="54102A67" w14:textId="77777777" w:rsidR="00C2183D" w:rsidRPr="00FE4736" w:rsidRDefault="00C2183D" w:rsidP="00C2183D">
      <w:r w:rsidRPr="00FE4736">
        <w:t xml:space="preserve">From RAN1 perspective, when an occasion(s) of gaps/restrictions that are caused by RRM measurements are cancelled/skipped fully, </w:t>
      </w:r>
      <w:bookmarkStart w:id="9" w:name="_Hlk181900640"/>
      <w:r w:rsidRPr="00FE4736">
        <w:t>UE is assumed to receive/transmit in the gaps/restrictions that are caused by RRM measurements as it would without any (measurement etc. related) gaps/restrictions that are caused by RRM measurements.</w:t>
      </w:r>
    </w:p>
    <w:bookmarkEnd w:id="9"/>
    <w:p w14:paraId="0B37A52D" w14:textId="77777777" w:rsidR="00C2183D" w:rsidRPr="00BF7254" w:rsidRDefault="00C2183D" w:rsidP="00C2183D">
      <w:pPr>
        <w:pStyle w:val="af7"/>
        <w:widowControl/>
        <w:numPr>
          <w:ilvl w:val="0"/>
          <w:numId w:val="34"/>
        </w:numPr>
        <w:overflowPunct w:val="0"/>
        <w:autoSpaceDE w:val="0"/>
        <w:autoSpaceDN w:val="0"/>
        <w:adjustRightInd w:val="0"/>
        <w:spacing w:after="180"/>
        <w:ind w:firstLineChars="0"/>
        <w:contextualSpacing/>
        <w:jc w:val="left"/>
        <w:textAlignment w:val="baseline"/>
      </w:pPr>
      <w:r w:rsidRPr="002D69A6">
        <w:rPr>
          <w:rFonts w:ascii="Times New Roman" w:eastAsia="Times New Roman" w:hAnsi="Times New Roman"/>
          <w:kern w:val="0"/>
          <w:sz w:val="20"/>
          <w:szCs w:val="24"/>
          <w:lang w:eastAsia="en-US"/>
        </w:rPr>
        <w:t>FFS: Whether or not/How to support of the case where an occasion(s) of gap/restrictions that are caused by RRM measurements are cancelled/skipped partially</w:t>
      </w:r>
    </w:p>
    <w:p w14:paraId="70C86BE3" w14:textId="4ACD9CA1" w:rsidR="00C2183D" w:rsidRDefault="00C2183D" w:rsidP="00AF1B8F">
      <w:pPr>
        <w:pStyle w:val="bullet2"/>
        <w:numPr>
          <w:ilvl w:val="1"/>
          <w:numId w:val="0"/>
        </w:numPr>
        <w:spacing w:beforeLines="50" w:before="120" w:after="120"/>
        <w:jc w:val="both"/>
        <w:rPr>
          <w:rFonts w:ascii="Times New Roman" w:hAnsi="Times New Roman"/>
          <w:kern w:val="0"/>
          <w:sz w:val="20"/>
          <w:szCs w:val="20"/>
        </w:rPr>
      </w:pPr>
      <w:r>
        <w:rPr>
          <w:rFonts w:ascii="Times New Roman" w:hAnsi="Times New Roman"/>
          <w:kern w:val="0"/>
          <w:sz w:val="20"/>
          <w:szCs w:val="20"/>
        </w:rPr>
        <w:t xml:space="preserve">Note that measurement gaps can be configured per UE or per UE per frequency range, and serving cells for which there are restrictions </w:t>
      </w:r>
      <w:r>
        <w:rPr>
          <w:rFonts w:ascii="Times New Roman" w:hAnsi="Times New Roman" w:hint="eastAsia"/>
          <w:kern w:val="0"/>
          <w:sz w:val="20"/>
          <w:szCs w:val="20"/>
        </w:rPr>
        <w:t>on</w:t>
      </w:r>
      <w:r>
        <w:rPr>
          <w:rFonts w:ascii="Times New Roman" w:hAnsi="Times New Roman"/>
          <w:kern w:val="0"/>
          <w:sz w:val="20"/>
          <w:szCs w:val="20"/>
        </w:rPr>
        <w:t xml:space="preserve"> </w:t>
      </w:r>
      <w:r w:rsidRPr="009037BD">
        <w:rPr>
          <w:rFonts w:ascii="Times New Roman" w:hAnsi="Times New Roman"/>
          <w:kern w:val="0"/>
          <w:sz w:val="20"/>
          <w:szCs w:val="20"/>
        </w:rPr>
        <w:t>reception/transmission</w:t>
      </w:r>
      <w:r>
        <w:rPr>
          <w:rFonts w:ascii="Times New Roman" w:hAnsi="Times New Roman"/>
          <w:kern w:val="0"/>
          <w:sz w:val="20"/>
          <w:szCs w:val="20"/>
        </w:rPr>
        <w:t xml:space="preserve"> in a gap occasion are defined in TS 38.133 which is cited as below. For example, for SA scenario, for per-UE measurement gap, there are restrictions on </w:t>
      </w:r>
      <w:r w:rsidRPr="009037BD">
        <w:rPr>
          <w:rFonts w:ascii="Times New Roman" w:hAnsi="Times New Roman"/>
          <w:kern w:val="0"/>
          <w:sz w:val="20"/>
          <w:szCs w:val="20"/>
        </w:rPr>
        <w:t>reception/transmission</w:t>
      </w:r>
      <w:r>
        <w:rPr>
          <w:rFonts w:ascii="Times New Roman" w:hAnsi="Times New Roman"/>
          <w:kern w:val="0"/>
          <w:sz w:val="20"/>
          <w:szCs w:val="20"/>
        </w:rPr>
        <w:t xml:space="preserve"> on all serving cells of the UE in a per-UE gap occasion. For per-FR </w:t>
      </w:r>
      <w:r w:rsidR="005C3643">
        <w:rPr>
          <w:rFonts w:ascii="Times New Roman" w:hAnsi="Times New Roman"/>
          <w:kern w:val="0"/>
          <w:sz w:val="20"/>
          <w:szCs w:val="20"/>
        </w:rPr>
        <w:t xml:space="preserve">measurement </w:t>
      </w:r>
      <w:r>
        <w:rPr>
          <w:rFonts w:ascii="Times New Roman" w:hAnsi="Times New Roman"/>
          <w:kern w:val="0"/>
          <w:sz w:val="20"/>
          <w:szCs w:val="20"/>
        </w:rPr>
        <w:t xml:space="preserve">gap, e.g. measurement gap for FR1, there are restrictions on </w:t>
      </w:r>
      <w:r w:rsidRPr="009037BD">
        <w:rPr>
          <w:rFonts w:ascii="Times New Roman" w:hAnsi="Times New Roman"/>
          <w:kern w:val="0"/>
          <w:sz w:val="20"/>
          <w:szCs w:val="20"/>
        </w:rPr>
        <w:t>reception/transmission</w:t>
      </w:r>
      <w:r>
        <w:rPr>
          <w:rFonts w:ascii="Times New Roman" w:hAnsi="Times New Roman"/>
          <w:kern w:val="0"/>
          <w:sz w:val="20"/>
          <w:szCs w:val="20"/>
        </w:rPr>
        <w:t xml:space="preserve"> on all FR1 serving cells of the UE in a per-FR gap occasion. </w:t>
      </w:r>
    </w:p>
    <w:p w14:paraId="53DFDAAD" w14:textId="685A036D" w:rsidR="00C2183D" w:rsidRDefault="00C2183D" w:rsidP="00AF1B8F">
      <w:pPr>
        <w:pStyle w:val="bullet2"/>
        <w:numPr>
          <w:ilvl w:val="1"/>
          <w:numId w:val="0"/>
        </w:numPr>
        <w:spacing w:afterLines="50" w:after="120"/>
        <w:jc w:val="both"/>
        <w:rPr>
          <w:rFonts w:ascii="Times New Roman" w:hAnsi="Times New Roman"/>
          <w:kern w:val="0"/>
          <w:sz w:val="20"/>
          <w:szCs w:val="20"/>
        </w:rPr>
      </w:pPr>
      <w:r>
        <w:rPr>
          <w:rFonts w:ascii="Times New Roman" w:hAnsi="Times New Roman"/>
          <w:kern w:val="0"/>
          <w:sz w:val="20"/>
          <w:szCs w:val="20"/>
        </w:rPr>
        <w:t>For scheduling restrictions due to L1/L3 measurements, scheduling restrictions are introduced for a given serving cell (or a given serving cell frequency layer), however it may also apply to other serving cells (or other serving cell frequency layers), based on specification of TS 38.133.</w:t>
      </w:r>
    </w:p>
    <w:tbl>
      <w:tblPr>
        <w:tblStyle w:val="aa"/>
        <w:tblW w:w="0" w:type="auto"/>
        <w:tblLook w:val="04A0" w:firstRow="1" w:lastRow="0" w:firstColumn="1" w:lastColumn="0" w:noHBand="0" w:noVBand="1"/>
      </w:tblPr>
      <w:tblGrid>
        <w:gridCol w:w="9060"/>
      </w:tblGrid>
      <w:tr w:rsidR="00C2183D" w14:paraId="19C5693C" w14:textId="77777777" w:rsidTr="00241CDB">
        <w:tc>
          <w:tcPr>
            <w:tcW w:w="9060" w:type="dxa"/>
          </w:tcPr>
          <w:p w14:paraId="4DD4F863" w14:textId="77777777" w:rsidR="00C2183D" w:rsidRDefault="00C2183D" w:rsidP="00241CDB">
            <w:pPr>
              <w:overflowPunct w:val="0"/>
              <w:autoSpaceDE w:val="0"/>
              <w:autoSpaceDN w:val="0"/>
              <w:adjustRightInd w:val="0"/>
              <w:spacing w:after="180"/>
              <w:textAlignment w:val="baseline"/>
              <w:rPr>
                <w:rFonts w:eastAsiaTheme="minorEastAsia"/>
                <w:szCs w:val="20"/>
                <w:lang w:val="en-GB" w:eastAsia="zh-CN"/>
              </w:rPr>
            </w:pPr>
            <w:r>
              <w:rPr>
                <w:rFonts w:eastAsiaTheme="minorEastAsia" w:hint="eastAsia"/>
                <w:szCs w:val="20"/>
                <w:lang w:val="en-GB" w:eastAsia="zh-CN"/>
              </w:rPr>
              <w:t>T</w:t>
            </w:r>
            <w:r>
              <w:rPr>
                <w:rFonts w:eastAsiaTheme="minorEastAsia"/>
                <w:szCs w:val="20"/>
                <w:lang w:val="en-GB" w:eastAsia="zh-CN"/>
              </w:rPr>
              <w:t>S 38.133 v18.7.0 2024-09</w:t>
            </w:r>
          </w:p>
          <w:p w14:paraId="7E49CA20" w14:textId="77777777" w:rsidR="00C2183D" w:rsidRPr="00BB4346" w:rsidRDefault="00C2183D" w:rsidP="00241CDB">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43494E">
              <w:rPr>
                <w:rFonts w:ascii="Arial" w:hAnsi="Arial"/>
                <w:sz w:val="28"/>
                <w:szCs w:val="20"/>
                <w:lang w:val="en-GB" w:eastAsia="en-GB"/>
              </w:rPr>
              <w:t>9.1.2</w:t>
            </w:r>
            <w:r w:rsidRPr="0043494E">
              <w:rPr>
                <w:rFonts w:ascii="Arial" w:hAnsi="Arial"/>
                <w:sz w:val="28"/>
                <w:szCs w:val="20"/>
                <w:lang w:val="en-GB" w:eastAsia="en-GB"/>
              </w:rPr>
              <w:tab/>
              <w:t>Measurement gap</w:t>
            </w:r>
          </w:p>
          <w:p w14:paraId="6FDC177F" w14:textId="77777777" w:rsidR="00C2183D" w:rsidRPr="0043494E" w:rsidRDefault="00C2183D" w:rsidP="00241CDB">
            <w:pPr>
              <w:overflowPunct w:val="0"/>
              <w:autoSpaceDE w:val="0"/>
              <w:autoSpaceDN w:val="0"/>
              <w:adjustRightInd w:val="0"/>
              <w:spacing w:after="180"/>
              <w:textAlignment w:val="baseline"/>
              <w:rPr>
                <w:szCs w:val="20"/>
                <w:lang w:val="en-GB" w:eastAsia="en-GB"/>
              </w:rPr>
            </w:pPr>
            <w:r w:rsidRPr="0043494E">
              <w:rPr>
                <w:szCs w:val="20"/>
                <w:lang w:val="en-GB" w:eastAsia="en-GB"/>
              </w:rPr>
              <w:t>During the per-UE measurement gaps the UE:</w:t>
            </w:r>
          </w:p>
          <w:p w14:paraId="697E564D" w14:textId="77777777" w:rsidR="00C2183D" w:rsidRPr="0043494E" w:rsidRDefault="00C2183D" w:rsidP="00241CDB">
            <w:pPr>
              <w:overflowPunct w:val="0"/>
              <w:autoSpaceDE w:val="0"/>
              <w:autoSpaceDN w:val="0"/>
              <w:adjustRightInd w:val="0"/>
              <w:spacing w:after="180"/>
              <w:ind w:left="568" w:hanging="284"/>
              <w:textAlignment w:val="baseline"/>
              <w:rPr>
                <w:szCs w:val="20"/>
                <w:lang w:val="en-GB" w:eastAsia="en-GB"/>
              </w:rPr>
            </w:pPr>
            <w:r w:rsidRPr="0043494E">
              <w:rPr>
                <w:szCs w:val="20"/>
                <w:lang w:val="en-GB" w:eastAsia="en-GB"/>
              </w:rPr>
              <w:t>-</w:t>
            </w:r>
            <w:r w:rsidRPr="0043494E">
              <w:rPr>
                <w:szCs w:val="20"/>
                <w:lang w:val="en-GB" w:eastAsia="en-GB"/>
              </w:rPr>
              <w:tab/>
              <w:t xml:space="preserve">is not required to conduct reception/transmission from/to the corresponding E-UTRAN </w:t>
            </w:r>
            <w:proofErr w:type="spellStart"/>
            <w:r w:rsidRPr="0043494E">
              <w:rPr>
                <w:szCs w:val="20"/>
                <w:lang w:val="en-GB" w:eastAsia="en-GB"/>
              </w:rPr>
              <w:t>PCell</w:t>
            </w:r>
            <w:proofErr w:type="spellEnd"/>
            <w:r w:rsidRPr="0043494E">
              <w:rPr>
                <w:szCs w:val="20"/>
                <w:lang w:val="en-GB" w:eastAsia="en-GB"/>
              </w:rPr>
              <w:t xml:space="preserve">, E-UTRAN </w:t>
            </w:r>
            <w:proofErr w:type="spellStart"/>
            <w:r w:rsidRPr="0043494E">
              <w:rPr>
                <w:szCs w:val="20"/>
                <w:lang w:val="en-GB" w:eastAsia="en-GB"/>
              </w:rPr>
              <w:t>SCell</w:t>
            </w:r>
            <w:proofErr w:type="spellEnd"/>
            <w:r w:rsidRPr="0043494E">
              <w:rPr>
                <w:szCs w:val="20"/>
                <w:lang w:val="en-GB" w:eastAsia="en-GB"/>
              </w:rPr>
              <w:t>(s) and NR serving cells for E-UTRA-NR dual connectivity</w:t>
            </w:r>
            <w:r w:rsidRPr="0043494E" w:rsidDel="009E39DF">
              <w:rPr>
                <w:szCs w:val="20"/>
                <w:lang w:val="en-GB" w:eastAsia="en-GB"/>
              </w:rPr>
              <w:t xml:space="preserve"> </w:t>
            </w:r>
            <w:r w:rsidRPr="0043494E">
              <w:rPr>
                <w:szCs w:val="20"/>
                <w:lang w:val="en-GB" w:eastAsia="en-GB"/>
              </w:rPr>
              <w:t xml:space="preserve">except the reception of signals used for RRM measurement(s) and the signals used for random access procedure according to </w:t>
            </w:r>
            <w:r w:rsidRPr="0043494E">
              <w:rPr>
                <w:rFonts w:hint="eastAsia"/>
                <w:szCs w:val="20"/>
                <w:lang w:val="en-GB" w:eastAsia="zh-CN"/>
              </w:rPr>
              <w:t>TS</w:t>
            </w:r>
            <w:r w:rsidRPr="0043494E">
              <w:rPr>
                <w:szCs w:val="20"/>
                <w:lang w:eastAsia="zh-CN"/>
              </w:rPr>
              <w:t>38.321</w:t>
            </w:r>
            <w:r w:rsidRPr="0043494E">
              <w:rPr>
                <w:szCs w:val="20"/>
                <w:lang w:val="en-GB" w:eastAsia="en-GB"/>
              </w:rPr>
              <w:t xml:space="preserve"> [7].</w:t>
            </w:r>
          </w:p>
          <w:p w14:paraId="2EC1A8DB" w14:textId="77777777" w:rsidR="00C2183D" w:rsidRPr="0043494E" w:rsidRDefault="00C2183D" w:rsidP="00241CDB">
            <w:pPr>
              <w:overflowPunct w:val="0"/>
              <w:autoSpaceDE w:val="0"/>
              <w:autoSpaceDN w:val="0"/>
              <w:adjustRightInd w:val="0"/>
              <w:spacing w:after="180"/>
              <w:ind w:left="568" w:hanging="284"/>
              <w:textAlignment w:val="baseline"/>
              <w:rPr>
                <w:szCs w:val="20"/>
                <w:lang w:val="en-GB" w:eastAsia="zh-CN"/>
              </w:rPr>
            </w:pPr>
            <w:bookmarkStart w:id="10" w:name="_Hlk52185914"/>
            <w:r w:rsidRPr="0043494E">
              <w:rPr>
                <w:rFonts w:eastAsia="Malgun Gothic"/>
                <w:szCs w:val="20"/>
                <w:lang w:val="en-GB" w:eastAsia="ko-KR"/>
              </w:rPr>
              <w:t>-</w:t>
            </w:r>
            <w:r w:rsidRPr="0043494E">
              <w:rPr>
                <w:rFonts w:eastAsia="Malgun Gothic"/>
                <w:szCs w:val="20"/>
                <w:lang w:val="en-GB" w:eastAsia="ko-KR"/>
              </w:rPr>
              <w:tab/>
            </w:r>
            <w:r w:rsidRPr="00BB4346">
              <w:rPr>
                <w:b/>
                <w:szCs w:val="20"/>
                <w:lang w:val="en-GB" w:eastAsia="en-GB"/>
              </w:rPr>
              <w:t>is not required to conduct reception/transmission from/to the corresponding NR serving cells for SA</w:t>
            </w:r>
            <w:r w:rsidRPr="00BB4346">
              <w:rPr>
                <w:b/>
                <w:szCs w:val="20"/>
                <w:lang w:val="en-GB" w:eastAsia="zh-CN"/>
              </w:rPr>
              <w:t xml:space="preserve"> (with single carrier or CA configured)</w:t>
            </w:r>
            <w:r w:rsidRPr="00BB4346">
              <w:rPr>
                <w:b/>
                <w:szCs w:val="20"/>
                <w:lang w:val="en-GB" w:eastAsia="en-GB"/>
              </w:rPr>
              <w:t xml:space="preserve"> </w:t>
            </w:r>
            <w:r w:rsidRPr="0043494E">
              <w:rPr>
                <w:szCs w:val="20"/>
                <w:lang w:val="en-GB" w:eastAsia="en-GB"/>
              </w:rPr>
              <w:t>except the reception of signals used for RRM measurement(s), PRS measurement(s) and the signals used for random access procedure according to [7].</w:t>
            </w:r>
          </w:p>
          <w:p w14:paraId="5677AE14" w14:textId="77777777" w:rsidR="00C2183D" w:rsidRPr="0043494E" w:rsidRDefault="00C2183D" w:rsidP="00241CDB">
            <w:pPr>
              <w:overflowPunct w:val="0"/>
              <w:autoSpaceDE w:val="0"/>
              <w:autoSpaceDN w:val="0"/>
              <w:adjustRightInd w:val="0"/>
              <w:spacing w:after="180"/>
              <w:ind w:left="568" w:hanging="284"/>
              <w:textAlignment w:val="baseline"/>
              <w:rPr>
                <w:szCs w:val="20"/>
                <w:lang w:val="en-GB" w:eastAsia="en-GB"/>
              </w:rPr>
            </w:pPr>
            <w:r w:rsidRPr="0043494E">
              <w:rPr>
                <w:szCs w:val="20"/>
                <w:lang w:val="en-GB" w:eastAsia="en-GB"/>
              </w:rPr>
              <w:t>-</w:t>
            </w:r>
            <w:r w:rsidRPr="0043494E">
              <w:rPr>
                <w:szCs w:val="20"/>
                <w:lang w:val="en-GB" w:eastAsia="en-GB"/>
              </w:rPr>
              <w:tab/>
              <w:t xml:space="preserve">is not required to conduct reception/transmission from/to the corresponding </w:t>
            </w:r>
            <w:proofErr w:type="spellStart"/>
            <w:r w:rsidRPr="0043494E">
              <w:rPr>
                <w:szCs w:val="20"/>
                <w:lang w:val="en-GB" w:eastAsia="en-GB"/>
              </w:rPr>
              <w:t>PCell</w:t>
            </w:r>
            <w:proofErr w:type="spellEnd"/>
            <w:r w:rsidRPr="0043494E">
              <w:rPr>
                <w:szCs w:val="20"/>
                <w:lang w:val="en-GB" w:eastAsia="en-GB"/>
              </w:rPr>
              <w:t xml:space="preserve">, </w:t>
            </w:r>
            <w:proofErr w:type="spellStart"/>
            <w:r w:rsidRPr="0043494E">
              <w:rPr>
                <w:szCs w:val="20"/>
                <w:lang w:val="en-GB" w:eastAsia="en-GB"/>
              </w:rPr>
              <w:t>SCell</w:t>
            </w:r>
            <w:proofErr w:type="spellEnd"/>
            <w:r w:rsidRPr="0043494E">
              <w:rPr>
                <w:szCs w:val="20"/>
                <w:lang w:val="en-GB" w:eastAsia="en-GB"/>
              </w:rPr>
              <w:t>(s) and E-UTRAN serving cells for NR-E-UTRA dual connectivity</w:t>
            </w:r>
            <w:r w:rsidRPr="0043494E" w:rsidDel="009E39DF">
              <w:rPr>
                <w:szCs w:val="20"/>
                <w:lang w:val="en-GB" w:eastAsia="en-GB"/>
              </w:rPr>
              <w:t xml:space="preserve"> </w:t>
            </w:r>
            <w:r w:rsidRPr="0043494E">
              <w:rPr>
                <w:szCs w:val="20"/>
                <w:lang w:val="en-GB" w:eastAsia="en-GB"/>
              </w:rPr>
              <w:t>except the reception of signals used for RRM measurement(s)</w:t>
            </w:r>
            <w:bookmarkStart w:id="11" w:name="_Hlk52186068"/>
            <w:r w:rsidRPr="0043494E">
              <w:rPr>
                <w:szCs w:val="20"/>
                <w:lang w:val="en-GB" w:eastAsia="en-GB"/>
              </w:rPr>
              <w:t>, PRS measurement(s)</w:t>
            </w:r>
            <w:bookmarkEnd w:id="11"/>
            <w:r w:rsidRPr="0043494E">
              <w:rPr>
                <w:szCs w:val="20"/>
                <w:lang w:val="en-GB" w:eastAsia="en-GB"/>
              </w:rPr>
              <w:t xml:space="preserve"> and the signals used for random access procedure according to [7].</w:t>
            </w:r>
          </w:p>
          <w:p w14:paraId="485E0AE9" w14:textId="77777777" w:rsidR="00C2183D" w:rsidRPr="0043494E" w:rsidRDefault="00C2183D" w:rsidP="00241CDB">
            <w:pPr>
              <w:overflowPunct w:val="0"/>
              <w:autoSpaceDE w:val="0"/>
              <w:autoSpaceDN w:val="0"/>
              <w:adjustRightInd w:val="0"/>
              <w:spacing w:after="180"/>
              <w:ind w:left="568" w:hanging="284"/>
              <w:textAlignment w:val="baseline"/>
              <w:rPr>
                <w:szCs w:val="20"/>
                <w:lang w:val="en-GB" w:eastAsia="zh-CN"/>
              </w:rPr>
            </w:pPr>
            <w:r w:rsidRPr="0043494E">
              <w:rPr>
                <w:rFonts w:eastAsia="Malgun Gothic"/>
                <w:szCs w:val="20"/>
                <w:lang w:val="en-GB" w:eastAsia="ko-KR"/>
              </w:rPr>
              <w:t>-</w:t>
            </w:r>
            <w:r w:rsidRPr="0043494E">
              <w:rPr>
                <w:rFonts w:eastAsia="Malgun Gothic"/>
                <w:szCs w:val="20"/>
                <w:lang w:val="en-GB" w:eastAsia="ko-KR"/>
              </w:rPr>
              <w:tab/>
            </w:r>
            <w:r w:rsidRPr="0043494E">
              <w:rPr>
                <w:szCs w:val="20"/>
                <w:lang w:val="en-GB" w:eastAsia="en-GB"/>
              </w:rPr>
              <w:t xml:space="preserve">is not required to conduct reception/transmission from/to the corresponding NR serving cells for </w:t>
            </w:r>
            <w:r w:rsidRPr="0043494E">
              <w:rPr>
                <w:szCs w:val="20"/>
                <w:lang w:val="en-GB" w:eastAsia="zh-CN"/>
              </w:rPr>
              <w:t>NR-DC</w:t>
            </w:r>
            <w:r w:rsidRPr="0043494E">
              <w:rPr>
                <w:szCs w:val="20"/>
                <w:lang w:val="en-GB" w:eastAsia="en-GB"/>
              </w:rPr>
              <w:t xml:space="preserve"> except the reception of signals used for RRM measurement(s), PRS measurement(s) and the signals used for random access procedure according to [7].</w:t>
            </w:r>
          </w:p>
          <w:bookmarkEnd w:id="10"/>
          <w:p w14:paraId="5AD557B9" w14:textId="77777777" w:rsidR="00C2183D" w:rsidRPr="0043494E" w:rsidRDefault="00C2183D" w:rsidP="00241CDB">
            <w:pPr>
              <w:overflowPunct w:val="0"/>
              <w:autoSpaceDE w:val="0"/>
              <w:autoSpaceDN w:val="0"/>
              <w:adjustRightInd w:val="0"/>
              <w:spacing w:after="180"/>
              <w:textAlignment w:val="baseline"/>
              <w:rPr>
                <w:szCs w:val="20"/>
                <w:lang w:val="en-GB" w:eastAsia="zh-CN"/>
              </w:rPr>
            </w:pPr>
            <w:r w:rsidRPr="0043494E">
              <w:rPr>
                <w:szCs w:val="20"/>
                <w:lang w:val="en-GB" w:eastAsia="zh-CN"/>
              </w:rPr>
              <w:t>During the per-FR measurement gaps the UE:</w:t>
            </w:r>
          </w:p>
          <w:p w14:paraId="45932E32" w14:textId="77777777" w:rsidR="00C2183D" w:rsidRPr="0043494E" w:rsidRDefault="00C2183D" w:rsidP="00241CDB">
            <w:pPr>
              <w:overflowPunct w:val="0"/>
              <w:autoSpaceDE w:val="0"/>
              <w:autoSpaceDN w:val="0"/>
              <w:adjustRightInd w:val="0"/>
              <w:spacing w:after="180"/>
              <w:ind w:left="568" w:hanging="284"/>
              <w:textAlignment w:val="baseline"/>
              <w:rPr>
                <w:szCs w:val="20"/>
                <w:lang w:val="en-GB" w:eastAsia="zh-CN"/>
              </w:rPr>
            </w:pPr>
            <w:r w:rsidRPr="0043494E">
              <w:rPr>
                <w:szCs w:val="20"/>
                <w:lang w:val="en-GB" w:eastAsia="zh-CN"/>
              </w:rPr>
              <w:t>-</w:t>
            </w:r>
            <w:r w:rsidRPr="0043494E">
              <w:rPr>
                <w:szCs w:val="20"/>
                <w:lang w:val="en-GB" w:eastAsia="zh-CN"/>
              </w:rPr>
              <w:tab/>
            </w:r>
            <w:r w:rsidRPr="0043494E">
              <w:rPr>
                <w:szCs w:val="20"/>
                <w:lang w:val="en-GB" w:eastAsia="en-GB"/>
              </w:rPr>
              <w:t xml:space="preserve">is not required to conduct reception/transmission from/to the corresponding E-UTRAN </w:t>
            </w:r>
            <w:proofErr w:type="spellStart"/>
            <w:r w:rsidRPr="0043494E">
              <w:rPr>
                <w:szCs w:val="20"/>
                <w:lang w:val="en-GB" w:eastAsia="en-GB"/>
              </w:rPr>
              <w:t>PCell</w:t>
            </w:r>
            <w:proofErr w:type="spellEnd"/>
            <w:r w:rsidRPr="0043494E">
              <w:rPr>
                <w:szCs w:val="20"/>
                <w:lang w:val="en-GB" w:eastAsia="en-GB"/>
              </w:rPr>
              <w:t xml:space="preserve">, E-UTRAN </w:t>
            </w:r>
            <w:proofErr w:type="spellStart"/>
            <w:r w:rsidRPr="0043494E">
              <w:rPr>
                <w:szCs w:val="20"/>
                <w:lang w:val="en-GB" w:eastAsia="en-GB"/>
              </w:rPr>
              <w:t>SCell</w:t>
            </w:r>
            <w:proofErr w:type="spellEnd"/>
            <w:r w:rsidRPr="0043494E">
              <w:rPr>
                <w:szCs w:val="20"/>
                <w:lang w:val="en-GB" w:eastAsia="en-GB"/>
              </w:rPr>
              <w:t xml:space="preserve">(s) and NR serving cells in the corresponding frequency range for E-UTRA-NR dual connectivity except the reception of signals used for RRM measurement(s) and the signals used for random access procedure according to </w:t>
            </w:r>
            <w:r w:rsidRPr="0043494E">
              <w:rPr>
                <w:szCs w:val="20"/>
                <w:lang w:val="en-GB" w:eastAsia="zh-CN"/>
              </w:rPr>
              <w:t>TS</w:t>
            </w:r>
            <w:r w:rsidRPr="0043494E">
              <w:rPr>
                <w:szCs w:val="20"/>
                <w:lang w:eastAsia="zh-CN"/>
              </w:rPr>
              <w:t>38.321</w:t>
            </w:r>
            <w:r w:rsidRPr="0043494E">
              <w:rPr>
                <w:szCs w:val="20"/>
                <w:lang w:val="en-GB" w:eastAsia="en-GB"/>
              </w:rPr>
              <w:t xml:space="preserve"> [7].</w:t>
            </w:r>
          </w:p>
          <w:p w14:paraId="3A6013C6" w14:textId="77777777" w:rsidR="00C2183D" w:rsidRPr="0043494E" w:rsidRDefault="00C2183D" w:rsidP="00241CDB">
            <w:pPr>
              <w:overflowPunct w:val="0"/>
              <w:autoSpaceDE w:val="0"/>
              <w:autoSpaceDN w:val="0"/>
              <w:adjustRightInd w:val="0"/>
              <w:spacing w:after="180"/>
              <w:ind w:left="568" w:hanging="284"/>
              <w:textAlignment w:val="baseline"/>
              <w:rPr>
                <w:szCs w:val="20"/>
                <w:lang w:val="en-GB" w:eastAsia="zh-CN"/>
              </w:rPr>
            </w:pPr>
            <w:r w:rsidRPr="0043494E">
              <w:rPr>
                <w:rFonts w:eastAsia="Malgun Gothic"/>
                <w:szCs w:val="20"/>
                <w:lang w:val="en-GB" w:eastAsia="ko-KR"/>
              </w:rPr>
              <w:t>-</w:t>
            </w:r>
            <w:r w:rsidRPr="0043494E">
              <w:rPr>
                <w:rFonts w:eastAsia="Malgun Gothic"/>
                <w:szCs w:val="20"/>
                <w:lang w:val="en-GB" w:eastAsia="ko-KR"/>
              </w:rPr>
              <w:tab/>
            </w:r>
            <w:r w:rsidRPr="00BB4346">
              <w:rPr>
                <w:b/>
                <w:szCs w:val="20"/>
                <w:lang w:val="en-GB" w:eastAsia="en-GB"/>
              </w:rPr>
              <w:t xml:space="preserve">is not required to conduct reception/transmission from/to the corresponding NR serving cells in the corresponding frequency range for SA </w:t>
            </w:r>
            <w:r w:rsidRPr="00BB4346">
              <w:rPr>
                <w:b/>
                <w:szCs w:val="20"/>
                <w:lang w:val="en-GB" w:eastAsia="zh-CN"/>
              </w:rPr>
              <w:t>(with single carrier or CA configured)</w:t>
            </w:r>
            <w:r w:rsidRPr="0043494E">
              <w:rPr>
                <w:szCs w:val="20"/>
                <w:lang w:val="en-GB" w:eastAsia="en-GB"/>
              </w:rPr>
              <w:t xml:space="preserve"> except the reception of signals used for RRM measurement(s), PRS measurement(s) and the signals used for random access procedure according to </w:t>
            </w:r>
            <w:r w:rsidRPr="0043494E">
              <w:rPr>
                <w:szCs w:val="20"/>
                <w:lang w:val="en-GB" w:eastAsia="zh-CN"/>
              </w:rPr>
              <w:t>TS</w:t>
            </w:r>
            <w:r w:rsidRPr="0043494E">
              <w:rPr>
                <w:szCs w:val="20"/>
                <w:lang w:eastAsia="zh-CN"/>
              </w:rPr>
              <w:t xml:space="preserve">38.321 </w:t>
            </w:r>
            <w:r w:rsidRPr="0043494E">
              <w:rPr>
                <w:szCs w:val="20"/>
                <w:lang w:val="en-GB" w:eastAsia="en-GB"/>
              </w:rPr>
              <w:t>[7].</w:t>
            </w:r>
          </w:p>
          <w:p w14:paraId="12E36415" w14:textId="77777777" w:rsidR="00C2183D" w:rsidRPr="0043494E" w:rsidRDefault="00C2183D" w:rsidP="00241CDB">
            <w:pPr>
              <w:overflowPunct w:val="0"/>
              <w:autoSpaceDE w:val="0"/>
              <w:autoSpaceDN w:val="0"/>
              <w:adjustRightInd w:val="0"/>
              <w:spacing w:after="180"/>
              <w:ind w:left="568" w:hanging="284"/>
              <w:textAlignment w:val="baseline"/>
              <w:rPr>
                <w:szCs w:val="20"/>
                <w:lang w:val="en-GB" w:eastAsia="en-GB"/>
              </w:rPr>
            </w:pPr>
            <w:r w:rsidRPr="0043494E">
              <w:rPr>
                <w:szCs w:val="20"/>
                <w:lang w:val="en-GB" w:eastAsia="en-GB"/>
              </w:rPr>
              <w:t>-</w:t>
            </w:r>
            <w:r w:rsidRPr="0043494E">
              <w:rPr>
                <w:szCs w:val="20"/>
                <w:lang w:val="en-GB" w:eastAsia="en-GB"/>
              </w:rPr>
              <w:tab/>
              <w:t xml:space="preserve">is not required to conduct reception/transmission from/to the corresponding </w:t>
            </w:r>
            <w:proofErr w:type="spellStart"/>
            <w:r w:rsidRPr="0043494E">
              <w:rPr>
                <w:szCs w:val="20"/>
                <w:lang w:val="en-GB" w:eastAsia="en-GB"/>
              </w:rPr>
              <w:t>PCell</w:t>
            </w:r>
            <w:proofErr w:type="spellEnd"/>
            <w:r w:rsidRPr="0043494E">
              <w:rPr>
                <w:szCs w:val="20"/>
                <w:lang w:val="en-GB" w:eastAsia="en-GB"/>
              </w:rPr>
              <w:t xml:space="preserve">, </w:t>
            </w:r>
            <w:proofErr w:type="spellStart"/>
            <w:r w:rsidRPr="0043494E">
              <w:rPr>
                <w:szCs w:val="20"/>
                <w:lang w:val="en-GB" w:eastAsia="en-GB"/>
              </w:rPr>
              <w:t>SCell</w:t>
            </w:r>
            <w:proofErr w:type="spellEnd"/>
            <w:r w:rsidRPr="0043494E">
              <w:rPr>
                <w:szCs w:val="20"/>
                <w:lang w:val="en-GB" w:eastAsia="en-GB"/>
              </w:rPr>
              <w:t xml:space="preserve">(s) and E-UTRAN serving cells in the corresponding frequency range for NR-E-UTRA dual connectivity except the reception of signals used for RRM measurement(s), PRS measurement(s) and the signals used for random access procedure according to </w:t>
            </w:r>
            <w:r w:rsidRPr="0043494E">
              <w:rPr>
                <w:szCs w:val="20"/>
                <w:lang w:val="en-GB" w:eastAsia="zh-CN"/>
              </w:rPr>
              <w:t>TS</w:t>
            </w:r>
            <w:r w:rsidRPr="0043494E">
              <w:rPr>
                <w:szCs w:val="20"/>
                <w:lang w:eastAsia="zh-CN"/>
              </w:rPr>
              <w:t>38.321</w:t>
            </w:r>
            <w:r w:rsidRPr="0043494E">
              <w:rPr>
                <w:szCs w:val="20"/>
                <w:lang w:val="en-GB" w:eastAsia="en-GB"/>
              </w:rPr>
              <w:t xml:space="preserve"> [7].</w:t>
            </w:r>
          </w:p>
          <w:p w14:paraId="3883223E" w14:textId="77777777" w:rsidR="00C2183D" w:rsidRPr="0043494E" w:rsidRDefault="00C2183D" w:rsidP="00241CDB">
            <w:pPr>
              <w:overflowPunct w:val="0"/>
              <w:autoSpaceDE w:val="0"/>
              <w:autoSpaceDN w:val="0"/>
              <w:adjustRightInd w:val="0"/>
              <w:spacing w:after="180"/>
              <w:ind w:left="568" w:hanging="284"/>
              <w:textAlignment w:val="baseline"/>
            </w:pPr>
            <w:r w:rsidRPr="0043494E">
              <w:rPr>
                <w:rFonts w:eastAsia="Malgun Gothic"/>
                <w:szCs w:val="20"/>
                <w:lang w:val="en-GB" w:eastAsia="ko-KR"/>
              </w:rPr>
              <w:t>-</w:t>
            </w:r>
            <w:r w:rsidRPr="0043494E">
              <w:rPr>
                <w:rFonts w:eastAsia="Malgun Gothic"/>
                <w:szCs w:val="20"/>
                <w:lang w:val="en-GB" w:eastAsia="ko-KR"/>
              </w:rPr>
              <w:tab/>
            </w:r>
            <w:r w:rsidRPr="0043494E">
              <w:rPr>
                <w:szCs w:val="20"/>
                <w:lang w:val="en-GB" w:eastAsia="en-GB"/>
              </w:rPr>
              <w:t xml:space="preserve">is not required to conduct reception/transmission from/to the corresponding NR serving cells in the corresponding frequency range for </w:t>
            </w:r>
            <w:r w:rsidRPr="0043494E">
              <w:rPr>
                <w:szCs w:val="20"/>
                <w:lang w:val="en-GB" w:eastAsia="zh-CN"/>
              </w:rPr>
              <w:t>NR-DC</w:t>
            </w:r>
            <w:r w:rsidRPr="0043494E">
              <w:rPr>
                <w:szCs w:val="20"/>
                <w:lang w:val="en-GB" w:eastAsia="en-GB"/>
              </w:rPr>
              <w:t xml:space="preserve"> except the reception of signals used for RRM measurement(s), PRS measurement(s) and the signals used for random access procedure according to </w:t>
            </w:r>
            <w:r w:rsidRPr="0043494E">
              <w:rPr>
                <w:szCs w:val="20"/>
                <w:lang w:val="en-GB" w:eastAsia="zh-CN"/>
              </w:rPr>
              <w:t>TS</w:t>
            </w:r>
            <w:r w:rsidRPr="0043494E">
              <w:rPr>
                <w:szCs w:val="20"/>
                <w:lang w:eastAsia="zh-CN"/>
              </w:rPr>
              <w:t>38.321</w:t>
            </w:r>
            <w:r w:rsidRPr="0043494E">
              <w:rPr>
                <w:szCs w:val="20"/>
                <w:lang w:val="en-GB" w:eastAsia="en-GB"/>
              </w:rPr>
              <w:t xml:space="preserve"> [7].</w:t>
            </w:r>
          </w:p>
        </w:tc>
      </w:tr>
    </w:tbl>
    <w:p w14:paraId="4562EBED" w14:textId="77777777" w:rsidR="00C2183D" w:rsidRDefault="00C2183D" w:rsidP="00C2183D">
      <w:pPr>
        <w:pStyle w:val="bullet2"/>
        <w:numPr>
          <w:ilvl w:val="1"/>
          <w:numId w:val="0"/>
        </w:numPr>
        <w:spacing w:beforeLines="50" w:before="120" w:afterLines="50" w:after="120"/>
        <w:jc w:val="both"/>
        <w:rPr>
          <w:rFonts w:ascii="Times New Roman" w:hAnsi="Times New Roman"/>
          <w:kern w:val="0"/>
          <w:sz w:val="20"/>
          <w:szCs w:val="20"/>
        </w:rPr>
      </w:pPr>
    </w:p>
    <w:p w14:paraId="7F01C7B9" w14:textId="77777777" w:rsidR="00C2183D" w:rsidRDefault="00C2183D" w:rsidP="00C2183D">
      <w:pPr>
        <w:pStyle w:val="bullet2"/>
        <w:numPr>
          <w:ilvl w:val="1"/>
          <w:numId w:val="0"/>
        </w:numPr>
        <w:spacing w:beforeLines="50" w:before="120" w:afterLines="50" w:after="120"/>
        <w:jc w:val="both"/>
        <w:rPr>
          <w:rFonts w:ascii="Times New Roman" w:hAnsi="Times New Roman"/>
          <w:kern w:val="0"/>
          <w:sz w:val="20"/>
          <w:szCs w:val="20"/>
        </w:rPr>
      </w:pPr>
      <w:r w:rsidRPr="0043494E">
        <w:rPr>
          <w:rFonts w:hint="eastAsia"/>
          <w:noProof/>
        </w:rPr>
        <w:drawing>
          <wp:inline distT="0" distB="0" distL="0" distR="0" wp14:anchorId="5EC77B5F" wp14:editId="25D4C43B">
            <wp:extent cx="5759450" cy="19403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940305"/>
                    </a:xfrm>
                    <a:prstGeom prst="rect">
                      <a:avLst/>
                    </a:prstGeom>
                    <a:noFill/>
                    <a:ln>
                      <a:noFill/>
                    </a:ln>
                  </pic:spPr>
                </pic:pic>
              </a:graphicData>
            </a:graphic>
          </wp:inline>
        </w:drawing>
      </w:r>
    </w:p>
    <w:p w14:paraId="0258023E" w14:textId="60426169" w:rsidR="00C2183D" w:rsidRDefault="00C2183D" w:rsidP="00C2183D">
      <w:pPr>
        <w:pStyle w:val="a7"/>
        <w:jc w:val="center"/>
      </w:pPr>
      <w:bookmarkStart w:id="12" w:name="_Ref181899622"/>
      <w:r>
        <w:t xml:space="preserve">Figure </w:t>
      </w:r>
      <w:r>
        <w:fldChar w:fldCharType="begin"/>
      </w:r>
      <w:r>
        <w:instrText xml:space="preserve"> SEQ Figure \* ARABIC </w:instrText>
      </w:r>
      <w:r>
        <w:fldChar w:fldCharType="separate"/>
      </w:r>
      <w:r w:rsidR="00AB13B6">
        <w:rPr>
          <w:noProof/>
        </w:rPr>
        <w:t>3</w:t>
      </w:r>
      <w:r>
        <w:fldChar w:fldCharType="end"/>
      </w:r>
      <w:bookmarkEnd w:id="12"/>
      <w:r>
        <w:t xml:space="preserve"> Example for different types of gaps and affected serving cells</w:t>
      </w:r>
    </w:p>
    <w:p w14:paraId="055AA5B8" w14:textId="5573B886" w:rsidR="00C2183D" w:rsidRDefault="00C2183D" w:rsidP="00C2183D">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As shown in </w:t>
      </w:r>
      <w:r>
        <w:rPr>
          <w:rFonts w:ascii="Times New Roman" w:hAnsi="Times New Roman"/>
          <w:kern w:val="0"/>
          <w:sz w:val="20"/>
          <w:szCs w:val="20"/>
        </w:rPr>
        <w:fldChar w:fldCharType="begin"/>
      </w:r>
      <w:r>
        <w:rPr>
          <w:rFonts w:ascii="Times New Roman" w:hAnsi="Times New Roman"/>
          <w:kern w:val="0"/>
          <w:sz w:val="20"/>
          <w:szCs w:val="20"/>
        </w:rPr>
        <w:instrText xml:space="preserve"> REF _Ref181899622 \h  \* MERGEFORMAT </w:instrText>
      </w:r>
      <w:r>
        <w:rPr>
          <w:rFonts w:ascii="Times New Roman" w:hAnsi="Times New Roman"/>
          <w:kern w:val="0"/>
          <w:sz w:val="20"/>
          <w:szCs w:val="20"/>
        </w:rPr>
      </w:r>
      <w:r>
        <w:rPr>
          <w:rFonts w:ascii="Times New Roman" w:hAnsi="Times New Roman"/>
          <w:kern w:val="0"/>
          <w:sz w:val="20"/>
          <w:szCs w:val="20"/>
        </w:rPr>
        <w:fldChar w:fldCharType="separate"/>
      </w:r>
      <w:r w:rsidR="00AB13B6" w:rsidRPr="00FD14D5">
        <w:rPr>
          <w:rFonts w:ascii="Times New Roman" w:hAnsi="Times New Roman"/>
          <w:kern w:val="0"/>
          <w:sz w:val="20"/>
          <w:szCs w:val="20"/>
        </w:rPr>
        <w:t>Figure 3</w:t>
      </w:r>
      <w:r>
        <w:rPr>
          <w:rFonts w:ascii="Times New Roman" w:hAnsi="Times New Roman"/>
          <w:kern w:val="0"/>
          <w:sz w:val="20"/>
          <w:szCs w:val="20"/>
        </w:rPr>
        <w:fldChar w:fldCharType="end"/>
      </w:r>
      <w:r>
        <w:rPr>
          <w:rFonts w:ascii="Times New Roman" w:hAnsi="Times New Roman"/>
          <w:kern w:val="0"/>
          <w:sz w:val="20"/>
          <w:szCs w:val="20"/>
        </w:rPr>
        <w:t>, following legacy specification without gap skipping</w:t>
      </w:r>
      <w:r w:rsidR="006E1BCC">
        <w:rPr>
          <w:rFonts w:ascii="Times New Roman" w:hAnsi="Times New Roman" w:hint="eastAsia"/>
          <w:kern w:val="0"/>
          <w:sz w:val="20"/>
          <w:szCs w:val="20"/>
        </w:rPr>
        <w:t>,</w:t>
      </w:r>
      <w:r>
        <w:rPr>
          <w:rFonts w:ascii="Times New Roman" w:hAnsi="Times New Roman"/>
          <w:kern w:val="0"/>
          <w:sz w:val="20"/>
          <w:szCs w:val="20"/>
        </w:rPr>
        <w:t xml:space="preserve"> the UE does not need to conduct reception/transmission on all serving cells in gap1 and does not need to conduct reception/transmission on serving cell 0 and serving cell 1 in gap2. Following RAN1 latest agreement, the DCI on serving cell 0 and scheduling a PDSCH on serving cell 1 can be used to indicate the UE to skip a gap/restriction occasion corresponding to the scheduled cell, i.e., serving cell 1, that is, gap 1 is indicated to be skipped by the DCI in </w:t>
      </w:r>
      <w:r>
        <w:rPr>
          <w:rFonts w:ascii="Times New Roman" w:hAnsi="Times New Roman"/>
          <w:kern w:val="0"/>
          <w:sz w:val="20"/>
          <w:szCs w:val="20"/>
        </w:rPr>
        <w:fldChar w:fldCharType="begin"/>
      </w:r>
      <w:r>
        <w:rPr>
          <w:rFonts w:ascii="Times New Roman" w:hAnsi="Times New Roman"/>
          <w:kern w:val="0"/>
          <w:sz w:val="20"/>
          <w:szCs w:val="20"/>
        </w:rPr>
        <w:instrText xml:space="preserve"> REF _Ref181899622 \h  \* MERGEFORMAT </w:instrText>
      </w:r>
      <w:r>
        <w:rPr>
          <w:rFonts w:ascii="Times New Roman" w:hAnsi="Times New Roman"/>
          <w:kern w:val="0"/>
          <w:sz w:val="20"/>
          <w:szCs w:val="20"/>
        </w:rPr>
      </w:r>
      <w:r>
        <w:rPr>
          <w:rFonts w:ascii="Times New Roman" w:hAnsi="Times New Roman"/>
          <w:kern w:val="0"/>
          <w:sz w:val="20"/>
          <w:szCs w:val="20"/>
        </w:rPr>
        <w:fldChar w:fldCharType="separate"/>
      </w:r>
      <w:r w:rsidRPr="002D69A6">
        <w:rPr>
          <w:rFonts w:ascii="Times New Roman" w:hAnsi="Times New Roman"/>
          <w:kern w:val="0"/>
          <w:sz w:val="20"/>
          <w:szCs w:val="20"/>
        </w:rPr>
        <w:t>Figure 1</w:t>
      </w:r>
      <w:r>
        <w:rPr>
          <w:rFonts w:ascii="Times New Roman" w:hAnsi="Times New Roman"/>
          <w:kern w:val="0"/>
          <w:sz w:val="20"/>
          <w:szCs w:val="20"/>
        </w:rPr>
        <w:fldChar w:fldCharType="end"/>
      </w:r>
      <w:r>
        <w:rPr>
          <w:rFonts w:ascii="Times New Roman" w:hAnsi="Times New Roman"/>
          <w:kern w:val="0"/>
          <w:sz w:val="20"/>
          <w:szCs w:val="20"/>
        </w:rPr>
        <w:t xml:space="preserve">. If the DCI indicates ‘1’, it means the UE will fully skip gap1. As a result, the </w:t>
      </w:r>
      <w:r w:rsidRPr="00BB4346">
        <w:rPr>
          <w:rFonts w:ascii="Times New Roman" w:hAnsi="Times New Roman"/>
          <w:kern w:val="0"/>
          <w:sz w:val="20"/>
          <w:szCs w:val="20"/>
        </w:rPr>
        <w:t xml:space="preserve">UE is assumed to receive/transmit in gap1 as it would without </w:t>
      </w:r>
      <w:r>
        <w:rPr>
          <w:rFonts w:ascii="Times New Roman" w:hAnsi="Times New Roman"/>
          <w:kern w:val="0"/>
          <w:sz w:val="20"/>
          <w:szCs w:val="20"/>
        </w:rPr>
        <w:t>gap1</w:t>
      </w:r>
      <w:r w:rsidRPr="00BB4346">
        <w:rPr>
          <w:rFonts w:ascii="Times New Roman" w:hAnsi="Times New Roman"/>
          <w:kern w:val="0"/>
          <w:sz w:val="20"/>
          <w:szCs w:val="20"/>
        </w:rPr>
        <w:t>.</w:t>
      </w:r>
      <w:r>
        <w:rPr>
          <w:rFonts w:ascii="Times New Roman" w:hAnsi="Times New Roman"/>
          <w:kern w:val="0"/>
          <w:sz w:val="20"/>
          <w:szCs w:val="20"/>
        </w:rPr>
        <w:t xml:space="preserve"> In other words, the UE shall conduct reception/transmission in gap1 on all serving cells affected by gap1, i.e. serving cell 0~2 as there is actually no gap.</w:t>
      </w:r>
    </w:p>
    <w:p w14:paraId="0194493C" w14:textId="795BFD4D" w:rsidR="00C2183D" w:rsidRDefault="00C2183D" w:rsidP="00C2183D">
      <w:pPr>
        <w:pStyle w:val="bullet2"/>
        <w:numPr>
          <w:ilvl w:val="1"/>
          <w:numId w:val="0"/>
        </w:numPr>
        <w:spacing w:beforeLines="50" w:before="120" w:afterLines="50" w:after="120"/>
        <w:jc w:val="both"/>
        <w:rPr>
          <w:rFonts w:ascii="Times New Roman" w:hAnsi="Times New Roman"/>
          <w:b/>
          <w:kern w:val="0"/>
          <w:sz w:val="20"/>
          <w:szCs w:val="20"/>
        </w:rPr>
      </w:pPr>
      <w:bookmarkStart w:id="13" w:name="_Ref189664211"/>
      <w:r w:rsidRPr="00BB4346">
        <w:rPr>
          <w:rFonts w:ascii="Times New Roman" w:hAnsi="Times New Roman"/>
          <w:b/>
          <w:kern w:val="0"/>
          <w:sz w:val="20"/>
          <w:szCs w:val="20"/>
        </w:rPr>
        <w:t xml:space="preserve">Proposal </w:t>
      </w:r>
      <w:r w:rsidRPr="00BB4346">
        <w:rPr>
          <w:rFonts w:ascii="Times New Roman" w:hAnsi="Times New Roman"/>
          <w:b/>
          <w:kern w:val="0"/>
          <w:sz w:val="20"/>
          <w:szCs w:val="20"/>
        </w:rPr>
        <w:fldChar w:fldCharType="begin"/>
      </w:r>
      <w:r w:rsidRPr="00BB4346">
        <w:rPr>
          <w:rFonts w:ascii="Times New Roman" w:hAnsi="Times New Roman"/>
          <w:b/>
          <w:kern w:val="0"/>
          <w:sz w:val="20"/>
          <w:szCs w:val="20"/>
        </w:rPr>
        <w:instrText xml:space="preserve"> SEQ Proposal \* ARABIC </w:instrText>
      </w:r>
      <w:r w:rsidRPr="00BB4346">
        <w:rPr>
          <w:rFonts w:ascii="Times New Roman" w:hAnsi="Times New Roman"/>
          <w:b/>
          <w:kern w:val="0"/>
          <w:sz w:val="20"/>
          <w:szCs w:val="20"/>
        </w:rPr>
        <w:fldChar w:fldCharType="separate"/>
      </w:r>
      <w:r w:rsidR="00AC25D8">
        <w:rPr>
          <w:rFonts w:ascii="Times New Roman" w:hAnsi="Times New Roman"/>
          <w:b/>
          <w:noProof/>
          <w:kern w:val="0"/>
          <w:sz w:val="20"/>
          <w:szCs w:val="20"/>
        </w:rPr>
        <w:t>3</w:t>
      </w:r>
      <w:r w:rsidRPr="00BB4346">
        <w:rPr>
          <w:rFonts w:ascii="Times New Roman" w:hAnsi="Times New Roman"/>
          <w:b/>
          <w:kern w:val="0"/>
          <w:sz w:val="20"/>
          <w:szCs w:val="20"/>
        </w:rPr>
        <w:fldChar w:fldCharType="end"/>
      </w:r>
      <w:r w:rsidRPr="00BB4346">
        <w:rPr>
          <w:rFonts w:ascii="Times New Roman" w:hAnsi="Times New Roman"/>
          <w:b/>
          <w:kern w:val="0"/>
          <w:sz w:val="20"/>
          <w:szCs w:val="20"/>
        </w:rPr>
        <w:t xml:space="preserve">: </w:t>
      </w:r>
      <w:r>
        <w:rPr>
          <w:rFonts w:ascii="Times New Roman" w:hAnsi="Times New Roman"/>
          <w:b/>
          <w:kern w:val="0"/>
          <w:sz w:val="20"/>
          <w:szCs w:val="20"/>
        </w:rPr>
        <w:t>C</w:t>
      </w:r>
      <w:r w:rsidRPr="00BB4346">
        <w:rPr>
          <w:rFonts w:ascii="Times New Roman" w:hAnsi="Times New Roman"/>
          <w:b/>
          <w:kern w:val="0"/>
          <w:sz w:val="20"/>
          <w:szCs w:val="20"/>
        </w:rPr>
        <w:t>larif</w:t>
      </w:r>
      <w:r>
        <w:rPr>
          <w:rFonts w:ascii="Times New Roman" w:hAnsi="Times New Roman"/>
          <w:b/>
          <w:kern w:val="0"/>
          <w:sz w:val="20"/>
          <w:szCs w:val="20"/>
        </w:rPr>
        <w:t>y</w:t>
      </w:r>
      <w:r w:rsidRPr="00BB4346">
        <w:rPr>
          <w:rFonts w:ascii="Times New Roman" w:hAnsi="Times New Roman"/>
          <w:b/>
          <w:kern w:val="0"/>
          <w:sz w:val="20"/>
          <w:szCs w:val="20"/>
        </w:rPr>
        <w:t xml:space="preserve"> that once a gap/restriction occasion is indicated as to be skipped by </w:t>
      </w:r>
      <w:r>
        <w:rPr>
          <w:rFonts w:ascii="Times New Roman" w:hAnsi="Times New Roman"/>
          <w:b/>
          <w:kern w:val="0"/>
          <w:sz w:val="20"/>
          <w:szCs w:val="20"/>
        </w:rPr>
        <w:t xml:space="preserve">a </w:t>
      </w:r>
      <w:r w:rsidRPr="00BB4346">
        <w:rPr>
          <w:rFonts w:ascii="Times New Roman" w:hAnsi="Times New Roman"/>
          <w:b/>
          <w:kern w:val="0"/>
          <w:sz w:val="20"/>
          <w:szCs w:val="20"/>
        </w:rPr>
        <w:t xml:space="preserve">DCI, </w:t>
      </w:r>
      <w:r>
        <w:rPr>
          <w:rFonts w:ascii="Times New Roman" w:hAnsi="Times New Roman"/>
          <w:b/>
          <w:kern w:val="0"/>
          <w:sz w:val="20"/>
          <w:szCs w:val="20"/>
        </w:rPr>
        <w:t xml:space="preserve">the </w:t>
      </w:r>
      <w:r w:rsidRPr="00BB4346">
        <w:rPr>
          <w:rFonts w:ascii="Times New Roman" w:hAnsi="Times New Roman"/>
          <w:b/>
          <w:kern w:val="0"/>
          <w:sz w:val="20"/>
          <w:szCs w:val="20"/>
        </w:rPr>
        <w:t>UE sh</w:t>
      </w:r>
      <w:r>
        <w:rPr>
          <w:rFonts w:ascii="Times New Roman" w:hAnsi="Times New Roman"/>
          <w:b/>
          <w:kern w:val="0"/>
          <w:sz w:val="20"/>
          <w:szCs w:val="20"/>
        </w:rPr>
        <w:t>all</w:t>
      </w:r>
      <w:r w:rsidRPr="00BB4346">
        <w:rPr>
          <w:rFonts w:ascii="Times New Roman" w:hAnsi="Times New Roman"/>
          <w:b/>
          <w:kern w:val="0"/>
          <w:sz w:val="20"/>
          <w:szCs w:val="20"/>
        </w:rPr>
        <w:t xml:space="preserve"> conduct</w:t>
      </w:r>
      <w:r>
        <w:rPr>
          <w:rFonts w:ascii="Times New Roman" w:hAnsi="Times New Roman"/>
          <w:b/>
          <w:kern w:val="0"/>
          <w:sz w:val="20"/>
          <w:szCs w:val="20"/>
        </w:rPr>
        <w:t xml:space="preserve"> </w:t>
      </w:r>
      <w:r w:rsidRPr="00BB4346">
        <w:rPr>
          <w:rFonts w:ascii="Times New Roman" w:hAnsi="Times New Roman"/>
          <w:b/>
          <w:kern w:val="0"/>
          <w:sz w:val="20"/>
          <w:szCs w:val="20"/>
        </w:rPr>
        <w:t>reception/transmission in the gap/restriction occasion on all serving cells affected</w:t>
      </w:r>
      <w:r>
        <w:rPr>
          <w:rFonts w:ascii="Times New Roman" w:hAnsi="Times New Roman"/>
          <w:b/>
          <w:kern w:val="0"/>
          <w:sz w:val="20"/>
          <w:szCs w:val="20"/>
        </w:rPr>
        <w:t xml:space="preserve"> by</w:t>
      </w:r>
      <w:r w:rsidRPr="00BB4346">
        <w:rPr>
          <w:rFonts w:ascii="Times New Roman" w:hAnsi="Times New Roman"/>
          <w:b/>
          <w:kern w:val="0"/>
          <w:sz w:val="20"/>
          <w:szCs w:val="20"/>
        </w:rPr>
        <w:t xml:space="preserve"> the gap/restriction occasion</w:t>
      </w:r>
      <w:r w:rsidR="00AB13B6">
        <w:rPr>
          <w:rFonts w:ascii="Times New Roman" w:hAnsi="Times New Roman"/>
          <w:b/>
          <w:kern w:val="0"/>
          <w:sz w:val="20"/>
          <w:szCs w:val="20"/>
        </w:rPr>
        <w:t xml:space="preserve"> as i</w:t>
      </w:r>
      <w:r w:rsidR="00AB13B6" w:rsidRPr="00AB13B6">
        <w:rPr>
          <w:rFonts w:ascii="Times New Roman" w:hAnsi="Times New Roman"/>
          <w:b/>
          <w:kern w:val="0"/>
          <w:sz w:val="20"/>
          <w:szCs w:val="20"/>
        </w:rPr>
        <w:t>t would without any (measurement etc. related) gaps/restrictions that are caused by RRM measurements</w:t>
      </w:r>
      <w:r w:rsidR="00AB13B6">
        <w:rPr>
          <w:rFonts w:ascii="Times New Roman" w:hAnsi="Times New Roman"/>
          <w:b/>
          <w:kern w:val="0"/>
          <w:sz w:val="20"/>
          <w:szCs w:val="20"/>
        </w:rPr>
        <w:t>.</w:t>
      </w:r>
      <w:bookmarkEnd w:id="13"/>
    </w:p>
    <w:p w14:paraId="30CA2E8C" w14:textId="77777777" w:rsidR="00C2183D" w:rsidRPr="00BB4346" w:rsidRDefault="00C2183D" w:rsidP="00C2183D">
      <w:pPr>
        <w:pStyle w:val="bullet2"/>
        <w:numPr>
          <w:ilvl w:val="0"/>
          <w:numId w:val="36"/>
        </w:numPr>
        <w:spacing w:beforeLines="50" w:before="120" w:afterLines="50" w:after="120"/>
        <w:jc w:val="both"/>
        <w:rPr>
          <w:rFonts w:ascii="Times New Roman" w:hAnsi="Times New Roman"/>
          <w:b/>
          <w:kern w:val="0"/>
          <w:sz w:val="20"/>
          <w:szCs w:val="20"/>
        </w:rPr>
      </w:pPr>
      <w:r>
        <w:rPr>
          <w:rFonts w:ascii="Times New Roman" w:hAnsi="Times New Roman"/>
          <w:b/>
          <w:kern w:val="0"/>
          <w:sz w:val="20"/>
          <w:szCs w:val="20"/>
        </w:rPr>
        <w:t>The</w:t>
      </w:r>
      <w:r w:rsidRPr="002D69A6">
        <w:rPr>
          <w:rFonts w:ascii="Times New Roman" w:hAnsi="Times New Roman"/>
          <w:b/>
          <w:kern w:val="0"/>
          <w:sz w:val="20"/>
          <w:szCs w:val="20"/>
        </w:rPr>
        <w:t xml:space="preserve"> serving cells affected</w:t>
      </w:r>
      <w:r>
        <w:rPr>
          <w:rFonts w:ascii="Times New Roman" w:hAnsi="Times New Roman"/>
          <w:b/>
          <w:kern w:val="0"/>
          <w:sz w:val="20"/>
          <w:szCs w:val="20"/>
        </w:rPr>
        <w:t xml:space="preserve"> by</w:t>
      </w:r>
      <w:r w:rsidRPr="002D69A6">
        <w:rPr>
          <w:rFonts w:ascii="Times New Roman" w:hAnsi="Times New Roman"/>
          <w:b/>
          <w:kern w:val="0"/>
          <w:sz w:val="20"/>
          <w:szCs w:val="20"/>
        </w:rPr>
        <w:t xml:space="preserve"> the gap/restriction occasion</w:t>
      </w:r>
      <w:r>
        <w:rPr>
          <w:rFonts w:ascii="Times New Roman" w:hAnsi="Times New Roman"/>
          <w:b/>
          <w:kern w:val="0"/>
          <w:sz w:val="20"/>
          <w:szCs w:val="20"/>
        </w:rPr>
        <w:t xml:space="preserve"> is defined in TS 38.133 as legacy.</w:t>
      </w:r>
    </w:p>
    <w:p w14:paraId="05433E3E" w14:textId="6412CE09" w:rsidR="00944C8B" w:rsidRPr="009D4C6B" w:rsidRDefault="00944C8B" w:rsidP="009D4C6B">
      <w:pPr>
        <w:pStyle w:val="1"/>
        <w:numPr>
          <w:ilvl w:val="1"/>
          <w:numId w:val="13"/>
        </w:numPr>
        <w:jc w:val="both"/>
        <w:rPr>
          <w:rFonts w:cs="Times New Roman"/>
          <w:b w:val="0"/>
          <w:bCs w:val="0"/>
          <w:kern w:val="0"/>
          <w:szCs w:val="36"/>
        </w:rPr>
      </w:pPr>
      <w:r w:rsidRPr="009D4C6B">
        <w:rPr>
          <w:rFonts w:cs="Times New Roman" w:hint="eastAsia"/>
          <w:b w:val="0"/>
          <w:bCs w:val="0"/>
          <w:kern w:val="0"/>
          <w:szCs w:val="36"/>
        </w:rPr>
        <w:t>RRC parameter list</w:t>
      </w:r>
      <w:r w:rsidRPr="009D4C6B">
        <w:rPr>
          <w:rFonts w:cs="Times New Roman"/>
          <w:b w:val="0"/>
          <w:bCs w:val="0"/>
          <w:kern w:val="0"/>
          <w:szCs w:val="36"/>
        </w:rPr>
        <w:t xml:space="preserve"> for XR_NR_ph3</w:t>
      </w:r>
    </w:p>
    <w:p w14:paraId="33F3C278" w14:textId="107EB225" w:rsidR="00944C8B" w:rsidRPr="00FD14D5" w:rsidRDefault="00944C8B" w:rsidP="00944C8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Considering more than one DCI format is supported with one-bit indication for gap/restriction skipping, it was agreed that</w:t>
      </w:r>
      <w:r w:rsidRPr="005C2F9C">
        <w:rPr>
          <w:rFonts w:hint="eastAsia"/>
        </w:rPr>
        <w:t xml:space="preserve"> </w:t>
      </w:r>
      <w:r>
        <w:rPr>
          <w:rFonts w:ascii="Times New Roman" w:hAnsi="Times New Roman" w:hint="eastAsia"/>
          <w:kern w:val="0"/>
          <w:sz w:val="20"/>
          <w:szCs w:val="20"/>
        </w:rPr>
        <w:t>e</w:t>
      </w:r>
      <w:r w:rsidRPr="005C2F9C">
        <w:rPr>
          <w:rFonts w:ascii="Times New Roman" w:hAnsi="Times New Roman"/>
          <w:kern w:val="0"/>
          <w:sz w:val="20"/>
          <w:szCs w:val="20"/>
        </w:rPr>
        <w:t>xplicit indication can be configured for each DCI format individually by higher layer</w:t>
      </w:r>
      <w:r>
        <w:rPr>
          <w:rFonts w:ascii="Times New Roman" w:hAnsi="Times New Roman"/>
          <w:kern w:val="0"/>
          <w:sz w:val="20"/>
          <w:szCs w:val="20"/>
        </w:rPr>
        <w:t>. New RRC parameter</w:t>
      </w:r>
      <w:r w:rsidR="004030D5">
        <w:rPr>
          <w:rFonts w:ascii="Times New Roman" w:hAnsi="Times New Roman"/>
          <w:kern w:val="0"/>
          <w:sz w:val="20"/>
          <w:szCs w:val="20"/>
        </w:rPr>
        <w:t>s</w:t>
      </w:r>
      <w:r>
        <w:rPr>
          <w:rFonts w:ascii="Times New Roman" w:hAnsi="Times New Roman"/>
          <w:kern w:val="0"/>
          <w:sz w:val="20"/>
          <w:szCs w:val="20"/>
        </w:rPr>
        <w:t xml:space="preserve"> e.g., </w:t>
      </w:r>
      <w:r w:rsidRPr="003407A1">
        <w:rPr>
          <w:rFonts w:ascii="Times New Roman" w:hAnsi="Times New Roman"/>
          <w:i/>
          <w:kern w:val="0"/>
          <w:sz w:val="20"/>
          <w:szCs w:val="20"/>
        </w:rPr>
        <w:t>s</w:t>
      </w:r>
      <w:r w:rsidRPr="00C43F36">
        <w:rPr>
          <w:rFonts w:ascii="Times New Roman" w:hAnsi="Times New Roman" w:hint="eastAsia"/>
          <w:i/>
          <w:iCs/>
          <w:kern w:val="0"/>
          <w:sz w:val="20"/>
          <w:szCs w:val="20"/>
          <w:lang w:val="en-US"/>
        </w:rPr>
        <w:t>kipGapRestriction</w:t>
      </w:r>
      <w:r w:rsidRPr="003C4161">
        <w:rPr>
          <w:rFonts w:ascii="Times New Roman" w:hAnsi="Times New Roman"/>
          <w:i/>
          <w:iCs/>
          <w:kern w:val="0"/>
          <w:sz w:val="20"/>
          <w:szCs w:val="20"/>
          <w:lang w:val="en-US"/>
        </w:rPr>
        <w:t>DCI-1-1</w:t>
      </w:r>
      <w:r>
        <w:rPr>
          <w:rFonts w:ascii="Times New Roman" w:hAnsi="Times New Roman"/>
          <w:i/>
          <w:iCs/>
          <w:kern w:val="0"/>
          <w:sz w:val="20"/>
          <w:szCs w:val="20"/>
          <w:lang w:val="en-US"/>
        </w:rPr>
        <w:t>, s</w:t>
      </w:r>
      <w:r w:rsidRPr="00C43F36">
        <w:rPr>
          <w:rFonts w:ascii="Times New Roman" w:hAnsi="Times New Roman" w:hint="eastAsia"/>
          <w:i/>
          <w:iCs/>
          <w:kern w:val="0"/>
          <w:sz w:val="20"/>
          <w:szCs w:val="20"/>
          <w:lang w:val="en-US"/>
        </w:rPr>
        <w:t>kipGapRestriction</w:t>
      </w:r>
      <w:r w:rsidRPr="00220084">
        <w:rPr>
          <w:rFonts w:ascii="Times New Roman" w:hAnsi="Times New Roman"/>
          <w:i/>
          <w:iCs/>
          <w:kern w:val="0"/>
          <w:sz w:val="20"/>
          <w:szCs w:val="20"/>
          <w:lang w:val="en-US"/>
        </w:rPr>
        <w:t>DCI-1-</w:t>
      </w:r>
      <w:r>
        <w:rPr>
          <w:rFonts w:ascii="Times New Roman" w:hAnsi="Times New Roman"/>
          <w:i/>
          <w:iCs/>
          <w:kern w:val="0"/>
          <w:sz w:val="20"/>
          <w:szCs w:val="20"/>
          <w:lang w:val="en-US"/>
        </w:rPr>
        <w:t xml:space="preserve">2 </w:t>
      </w:r>
      <w:r w:rsidRPr="003407A1">
        <w:rPr>
          <w:rFonts w:ascii="Times New Roman" w:hAnsi="Times New Roman"/>
          <w:iCs/>
          <w:kern w:val="0"/>
          <w:sz w:val="20"/>
          <w:szCs w:val="20"/>
          <w:lang w:val="en-US"/>
        </w:rPr>
        <w:t>and</w:t>
      </w:r>
      <w:r>
        <w:rPr>
          <w:rFonts w:ascii="Times New Roman" w:hAnsi="Times New Roman"/>
          <w:i/>
          <w:iCs/>
          <w:kern w:val="0"/>
          <w:sz w:val="20"/>
          <w:szCs w:val="20"/>
          <w:lang w:val="en-US"/>
        </w:rPr>
        <w:t xml:space="preserve"> s</w:t>
      </w:r>
      <w:r w:rsidRPr="00C43F36">
        <w:rPr>
          <w:rFonts w:ascii="Times New Roman" w:hAnsi="Times New Roman" w:hint="eastAsia"/>
          <w:i/>
          <w:iCs/>
          <w:kern w:val="0"/>
          <w:sz w:val="20"/>
          <w:szCs w:val="20"/>
          <w:lang w:val="en-US"/>
        </w:rPr>
        <w:t>kipGapRestriction</w:t>
      </w:r>
      <w:r w:rsidRPr="00220084">
        <w:rPr>
          <w:rFonts w:ascii="Times New Roman" w:hAnsi="Times New Roman"/>
          <w:i/>
          <w:iCs/>
          <w:kern w:val="0"/>
          <w:sz w:val="20"/>
          <w:szCs w:val="20"/>
          <w:lang w:val="en-US"/>
        </w:rPr>
        <w:t>DCI-1-</w:t>
      </w:r>
      <w:r>
        <w:rPr>
          <w:rFonts w:ascii="Times New Roman" w:hAnsi="Times New Roman"/>
          <w:i/>
          <w:iCs/>
          <w:kern w:val="0"/>
          <w:sz w:val="20"/>
          <w:szCs w:val="20"/>
          <w:lang w:val="en-US"/>
        </w:rPr>
        <w:t xml:space="preserve">3 </w:t>
      </w:r>
      <w:r w:rsidRPr="005B34C7">
        <w:rPr>
          <w:rFonts w:ascii="Times New Roman" w:hAnsi="Times New Roman"/>
          <w:iCs/>
          <w:kern w:val="0"/>
          <w:sz w:val="20"/>
          <w:szCs w:val="20"/>
          <w:lang w:val="en-US"/>
        </w:rPr>
        <w:t xml:space="preserve">can </w:t>
      </w:r>
      <w:r w:rsidRPr="003C4161">
        <w:rPr>
          <w:rFonts w:ascii="Times New Roman" w:hAnsi="Times New Roman"/>
          <w:iCs/>
          <w:kern w:val="0"/>
          <w:sz w:val="20"/>
          <w:szCs w:val="20"/>
          <w:lang w:val="en-US"/>
        </w:rPr>
        <w:t xml:space="preserve">be added in </w:t>
      </w:r>
      <w:r w:rsidRPr="003C4161">
        <w:rPr>
          <w:rFonts w:ascii="Times New Roman" w:hAnsi="Times New Roman"/>
          <w:i/>
          <w:iCs/>
          <w:kern w:val="0"/>
          <w:sz w:val="20"/>
          <w:szCs w:val="20"/>
          <w:lang w:val="en-US"/>
        </w:rPr>
        <w:t>PDSCH-</w:t>
      </w:r>
      <w:r>
        <w:rPr>
          <w:rFonts w:ascii="Times New Roman" w:hAnsi="Times New Roman"/>
          <w:i/>
          <w:iCs/>
          <w:kern w:val="0"/>
          <w:sz w:val="20"/>
          <w:szCs w:val="20"/>
          <w:lang w:val="en-US"/>
        </w:rPr>
        <w:t>C</w:t>
      </w:r>
      <w:r w:rsidRPr="003C4161">
        <w:rPr>
          <w:rFonts w:ascii="Times New Roman" w:hAnsi="Times New Roman"/>
          <w:i/>
          <w:iCs/>
          <w:kern w:val="0"/>
          <w:sz w:val="20"/>
          <w:szCs w:val="20"/>
          <w:lang w:val="en-US"/>
        </w:rPr>
        <w:t>onfig</w:t>
      </w:r>
      <w:r w:rsidRPr="003C4161">
        <w:rPr>
          <w:rFonts w:ascii="Times New Roman" w:hAnsi="Times New Roman"/>
          <w:iCs/>
          <w:kern w:val="0"/>
          <w:sz w:val="20"/>
          <w:szCs w:val="20"/>
          <w:lang w:val="en-US"/>
        </w:rPr>
        <w:t xml:space="preserve"> for DCI format 1_1 and 1_2</w:t>
      </w:r>
      <w:r>
        <w:rPr>
          <w:rFonts w:ascii="Times New Roman" w:hAnsi="Times New Roman"/>
          <w:iCs/>
          <w:kern w:val="0"/>
          <w:sz w:val="20"/>
          <w:szCs w:val="20"/>
          <w:lang w:val="en-US"/>
        </w:rPr>
        <w:t>, respectively</w:t>
      </w:r>
      <w:r w:rsidRPr="003C4161">
        <w:rPr>
          <w:rFonts w:ascii="Times New Roman" w:hAnsi="Times New Roman"/>
          <w:iCs/>
          <w:kern w:val="0"/>
          <w:sz w:val="20"/>
          <w:szCs w:val="20"/>
          <w:lang w:val="en-US"/>
        </w:rPr>
        <w:t xml:space="preserve">. </w:t>
      </w:r>
      <w:r>
        <w:rPr>
          <w:rFonts w:ascii="Times New Roman" w:hAnsi="Times New Roman"/>
          <w:iCs/>
          <w:kern w:val="0"/>
          <w:sz w:val="20"/>
          <w:szCs w:val="20"/>
          <w:lang w:val="en-US"/>
        </w:rPr>
        <w:t xml:space="preserve">For DCI format 0_1, DCI 0_2 or DCI 0_3, corresponding parameters can be added in </w:t>
      </w:r>
      <w:r w:rsidRPr="00FD14D5">
        <w:rPr>
          <w:rFonts w:ascii="Times New Roman" w:hAnsi="Times New Roman"/>
          <w:i/>
          <w:iCs/>
          <w:kern w:val="0"/>
          <w:sz w:val="20"/>
          <w:szCs w:val="20"/>
          <w:lang w:val="en-US"/>
        </w:rPr>
        <w:t>PUSCH-Config</w:t>
      </w:r>
      <w:r>
        <w:rPr>
          <w:rFonts w:ascii="Times New Roman" w:hAnsi="Times New Roman"/>
          <w:iCs/>
          <w:kern w:val="0"/>
          <w:sz w:val="20"/>
          <w:szCs w:val="20"/>
          <w:lang w:val="en-US"/>
        </w:rPr>
        <w:t xml:space="preserve">. </w:t>
      </w:r>
      <w:r w:rsidR="00111E01">
        <w:rPr>
          <w:rFonts w:ascii="Times New Roman" w:hAnsi="Times New Roman"/>
          <w:iCs/>
          <w:kern w:val="0"/>
          <w:sz w:val="20"/>
          <w:szCs w:val="20"/>
          <w:lang w:val="en-US"/>
        </w:rPr>
        <w:t>For each of these parameters, w</w:t>
      </w:r>
      <w:r w:rsidR="00111E01" w:rsidRPr="003C4161">
        <w:rPr>
          <w:rFonts w:ascii="Times New Roman" w:hAnsi="Times New Roman"/>
          <w:iCs/>
          <w:kern w:val="0"/>
          <w:sz w:val="20"/>
          <w:szCs w:val="20"/>
          <w:lang w:val="en-US"/>
        </w:rPr>
        <w:t xml:space="preserve">hen </w:t>
      </w:r>
      <w:r w:rsidR="00111E01">
        <w:rPr>
          <w:rFonts w:ascii="Times New Roman" w:hAnsi="Times New Roman"/>
          <w:iCs/>
          <w:kern w:val="0"/>
          <w:sz w:val="20"/>
          <w:szCs w:val="20"/>
          <w:lang w:val="en-US"/>
        </w:rPr>
        <w:t>it</w:t>
      </w:r>
      <w:r w:rsidRPr="003C4161">
        <w:rPr>
          <w:rFonts w:ascii="Times New Roman" w:hAnsi="Times New Roman"/>
          <w:iCs/>
          <w:kern w:val="0"/>
          <w:sz w:val="20"/>
          <w:szCs w:val="20"/>
          <w:lang w:val="en-US"/>
        </w:rPr>
        <w:t xml:space="preserve"> is set to </w:t>
      </w:r>
      <w:r>
        <w:rPr>
          <w:rFonts w:ascii="Times New Roman" w:hAnsi="Times New Roman"/>
          <w:iCs/>
          <w:kern w:val="0"/>
          <w:sz w:val="20"/>
          <w:szCs w:val="20"/>
          <w:lang w:val="en-US"/>
        </w:rPr>
        <w:t>‘</w:t>
      </w:r>
      <w:r w:rsidRPr="003C4161">
        <w:rPr>
          <w:rFonts w:ascii="Times New Roman" w:hAnsi="Times New Roman"/>
          <w:iCs/>
          <w:kern w:val="0"/>
          <w:sz w:val="20"/>
          <w:szCs w:val="20"/>
          <w:lang w:val="en-US"/>
        </w:rPr>
        <w:t>enabled</w:t>
      </w:r>
      <w:r>
        <w:rPr>
          <w:rFonts w:ascii="Times New Roman" w:hAnsi="Times New Roman"/>
          <w:iCs/>
          <w:kern w:val="0"/>
          <w:sz w:val="20"/>
          <w:szCs w:val="20"/>
          <w:lang w:val="en-US"/>
        </w:rPr>
        <w:t>’</w:t>
      </w:r>
      <w:r w:rsidRPr="003C4161">
        <w:rPr>
          <w:rFonts w:ascii="Times New Roman" w:hAnsi="Times New Roman"/>
          <w:iCs/>
          <w:kern w:val="0"/>
          <w:sz w:val="20"/>
          <w:szCs w:val="20"/>
          <w:lang w:val="en-US"/>
        </w:rPr>
        <w:t>, it means there is one-bit</w:t>
      </w:r>
      <w:r>
        <w:rPr>
          <w:rFonts w:ascii="Times New Roman" w:hAnsi="Times New Roman"/>
          <w:iCs/>
          <w:kern w:val="0"/>
          <w:sz w:val="20"/>
          <w:szCs w:val="20"/>
          <w:lang w:val="en-US"/>
        </w:rPr>
        <w:t xml:space="preserve"> indication</w:t>
      </w:r>
      <w:r w:rsidRPr="003C4161">
        <w:rPr>
          <w:rFonts w:ascii="Times New Roman" w:hAnsi="Times New Roman"/>
          <w:iCs/>
          <w:kern w:val="0"/>
          <w:sz w:val="20"/>
          <w:szCs w:val="20"/>
          <w:lang w:val="en-US"/>
        </w:rPr>
        <w:t xml:space="preserve"> for enabl</w:t>
      </w:r>
      <w:r>
        <w:rPr>
          <w:rFonts w:ascii="Times New Roman" w:hAnsi="Times New Roman"/>
          <w:iCs/>
          <w:kern w:val="0"/>
          <w:sz w:val="20"/>
          <w:szCs w:val="20"/>
          <w:lang w:val="en-US"/>
        </w:rPr>
        <w:t>ing</w:t>
      </w:r>
      <w:r w:rsidRPr="003C4161">
        <w:rPr>
          <w:rFonts w:ascii="Times New Roman" w:hAnsi="Times New Roman"/>
          <w:iCs/>
          <w:kern w:val="0"/>
          <w:sz w:val="20"/>
          <w:szCs w:val="20"/>
          <w:lang w:val="en-US"/>
        </w:rPr>
        <w:t xml:space="preserve"> transmissions/receptions in gaps/restrictions</w:t>
      </w:r>
      <w:r w:rsidRPr="003C4161">
        <w:rPr>
          <w:rFonts w:ascii="Times New Roman" w:hAnsi="Times New Roman" w:hint="eastAsia"/>
          <w:iCs/>
          <w:kern w:val="0"/>
          <w:sz w:val="20"/>
          <w:szCs w:val="20"/>
          <w:lang w:val="en-US"/>
        </w:rPr>
        <w:t xml:space="preserve"> </w:t>
      </w:r>
      <w:r w:rsidRPr="003C4161">
        <w:rPr>
          <w:rFonts w:ascii="Times New Roman" w:hAnsi="Times New Roman"/>
          <w:iCs/>
          <w:kern w:val="0"/>
          <w:sz w:val="20"/>
          <w:szCs w:val="20"/>
          <w:lang w:val="en-US"/>
        </w:rPr>
        <w:t>in the corresponding DCI format</w:t>
      </w:r>
      <w:r>
        <w:rPr>
          <w:rFonts w:ascii="Times New Roman" w:hAnsi="Times New Roman"/>
          <w:iCs/>
          <w:kern w:val="0"/>
          <w:sz w:val="20"/>
          <w:szCs w:val="20"/>
          <w:lang w:val="en-US"/>
        </w:rPr>
        <w:t>.</w:t>
      </w:r>
    </w:p>
    <w:p w14:paraId="6E8A7EA8" w14:textId="69605B6F" w:rsidR="00405F36" w:rsidRDefault="00944C8B" w:rsidP="00405F36">
      <w:bookmarkStart w:id="14" w:name="_Ref189664213"/>
      <w:r w:rsidRPr="00FD14D5">
        <w:rPr>
          <w:b/>
          <w:szCs w:val="20"/>
          <w:lang w:val="en-GB"/>
        </w:rPr>
        <w:t xml:space="preserve">Proposal </w:t>
      </w:r>
      <w:r w:rsidRPr="002177C0">
        <w:rPr>
          <w:b/>
          <w:szCs w:val="20"/>
          <w:lang w:val="en-GB"/>
        </w:rPr>
        <w:fldChar w:fldCharType="begin"/>
      </w:r>
      <w:r w:rsidRPr="00FD14D5">
        <w:rPr>
          <w:b/>
          <w:szCs w:val="20"/>
          <w:lang w:val="en-GB"/>
        </w:rPr>
        <w:instrText xml:space="preserve"> SEQ Proposal \* ARABIC </w:instrText>
      </w:r>
      <w:r w:rsidRPr="002177C0">
        <w:rPr>
          <w:b/>
          <w:szCs w:val="20"/>
          <w:lang w:val="en-GB"/>
        </w:rPr>
        <w:fldChar w:fldCharType="separate"/>
      </w:r>
      <w:r w:rsidR="00AC25D8">
        <w:rPr>
          <w:b/>
          <w:noProof/>
          <w:szCs w:val="20"/>
          <w:lang w:val="en-GB"/>
        </w:rPr>
        <w:t>4</w:t>
      </w:r>
      <w:r w:rsidRPr="002177C0">
        <w:rPr>
          <w:b/>
          <w:szCs w:val="20"/>
          <w:lang w:val="en-GB"/>
        </w:rPr>
        <w:fldChar w:fldCharType="end"/>
      </w:r>
      <w:r w:rsidRPr="00781A2A">
        <w:rPr>
          <w:b/>
        </w:rPr>
        <w:t>: To</w:t>
      </w:r>
      <w:r w:rsidRPr="00220084">
        <w:rPr>
          <w:b/>
        </w:rPr>
        <w:t xml:space="preserve"> enable Tx/Rx in gaps/restrictions that are caused by RRM measurements with </w:t>
      </w:r>
      <w:r>
        <w:rPr>
          <w:b/>
        </w:rPr>
        <w:t>Alt. 1</w:t>
      </w:r>
      <w:r w:rsidRPr="00220084">
        <w:rPr>
          <w:b/>
        </w:rPr>
        <w:t>,</w:t>
      </w:r>
      <w:r w:rsidRPr="00220084" w:rsidDel="00F96950">
        <w:rPr>
          <w:b/>
        </w:rPr>
        <w:t xml:space="preserve"> </w:t>
      </w:r>
      <w:r>
        <w:rPr>
          <w:b/>
        </w:rPr>
        <w:t>n</w:t>
      </w:r>
      <w:r w:rsidRPr="00F96950">
        <w:rPr>
          <w:b/>
        </w:rPr>
        <w:t>ew RRC parameter</w:t>
      </w:r>
      <w:r w:rsidR="00AC25D8">
        <w:rPr>
          <w:b/>
        </w:rPr>
        <w:t>s</w:t>
      </w:r>
      <w:r>
        <w:rPr>
          <w:b/>
        </w:rPr>
        <w:t xml:space="preserve"> to configure the presence</w:t>
      </w:r>
      <w:r w:rsidRPr="00616E16">
        <w:rPr>
          <w:b/>
        </w:rPr>
        <w:t xml:space="preserve"> of the one-bit indication in</w:t>
      </w:r>
      <w:r>
        <w:rPr>
          <w:b/>
        </w:rPr>
        <w:t xml:space="preserve"> different </w:t>
      </w:r>
      <w:r w:rsidRPr="00616E16">
        <w:rPr>
          <w:b/>
        </w:rPr>
        <w:t>DCI format</w:t>
      </w:r>
      <w:r>
        <w:rPr>
          <w:b/>
        </w:rPr>
        <w:t xml:space="preserve">s are added in IE </w:t>
      </w:r>
      <w:r w:rsidRPr="00FD14D5">
        <w:rPr>
          <w:b/>
          <w:i/>
        </w:rPr>
        <w:t xml:space="preserve">PDSCH-Config </w:t>
      </w:r>
      <w:r>
        <w:rPr>
          <w:b/>
        </w:rPr>
        <w:t xml:space="preserve">and </w:t>
      </w:r>
      <w:r w:rsidRPr="00FD14D5">
        <w:rPr>
          <w:b/>
          <w:i/>
        </w:rPr>
        <w:t>PUSCH-Config</w:t>
      </w:r>
      <w:r>
        <w:rPr>
          <w:b/>
        </w:rPr>
        <w:t>.</w:t>
      </w:r>
      <w:bookmarkEnd w:id="14"/>
    </w:p>
    <w:p w14:paraId="2D374433" w14:textId="1CFB99EB" w:rsidR="00405F36" w:rsidRPr="00AF1B8F" w:rsidRDefault="00BD4C75" w:rsidP="00AF1B8F">
      <w:pPr>
        <w:pStyle w:val="a7"/>
        <w:rPr>
          <w:b/>
        </w:rPr>
      </w:pPr>
      <w:r w:rsidRPr="00AF1B8F">
        <w:rPr>
          <w:b/>
          <w:szCs w:val="24"/>
          <w:lang w:val="en-US"/>
        </w:rPr>
        <w:t xml:space="preserve">Proposal </w:t>
      </w:r>
      <w:r w:rsidRPr="00AF1B8F">
        <w:rPr>
          <w:b/>
          <w:szCs w:val="24"/>
          <w:lang w:val="en-US"/>
        </w:rPr>
        <w:fldChar w:fldCharType="begin"/>
      </w:r>
      <w:r w:rsidRPr="00AF1B8F">
        <w:rPr>
          <w:b/>
          <w:szCs w:val="24"/>
          <w:lang w:val="en-US"/>
        </w:rPr>
        <w:instrText xml:space="preserve"> SEQ Proposal \* ARABIC </w:instrText>
      </w:r>
      <w:r w:rsidRPr="00AF1B8F">
        <w:rPr>
          <w:b/>
          <w:szCs w:val="24"/>
          <w:lang w:val="en-US"/>
        </w:rPr>
        <w:fldChar w:fldCharType="separate"/>
      </w:r>
      <w:r w:rsidRPr="00AF1B8F">
        <w:rPr>
          <w:b/>
          <w:szCs w:val="24"/>
          <w:lang w:val="en-US"/>
        </w:rPr>
        <w:t>5</w:t>
      </w:r>
      <w:r w:rsidRPr="00AF1B8F">
        <w:rPr>
          <w:b/>
          <w:szCs w:val="24"/>
          <w:lang w:val="en-US"/>
        </w:rPr>
        <w:fldChar w:fldCharType="end"/>
      </w:r>
      <w:r w:rsidRPr="00AF1B8F">
        <w:rPr>
          <w:b/>
          <w:szCs w:val="24"/>
          <w:lang w:val="en-US"/>
        </w:rPr>
        <w:t xml:space="preserve">: </w:t>
      </w:r>
      <w:r w:rsidR="00F002EE">
        <w:rPr>
          <w:b/>
          <w:szCs w:val="24"/>
          <w:lang w:val="en-US"/>
        </w:rPr>
        <w:t>Consider t</w:t>
      </w:r>
      <w:r w:rsidR="00405F36" w:rsidRPr="00AF1B8F">
        <w:rPr>
          <w:b/>
          <w:szCs w:val="24"/>
          <w:lang w:val="en-US"/>
        </w:rPr>
        <w:t>he following RRC parameter list.</w:t>
      </w:r>
    </w:p>
    <w:p w14:paraId="52D45A8C" w14:textId="77777777" w:rsidR="005F1402" w:rsidRPr="00AF1B8F" w:rsidRDefault="005F1402">
      <w:pPr>
        <w:rPr>
          <w:b/>
        </w:rPr>
        <w:sectPr w:rsidR="005F1402" w:rsidRPr="00AF1B8F" w:rsidSect="00D27701">
          <w:headerReference w:type="default" r:id="rId12"/>
          <w:type w:val="continuous"/>
          <w:pgSz w:w="11906" w:h="16838"/>
          <w:pgMar w:top="284" w:right="1418" w:bottom="1418" w:left="1418" w:header="709" w:footer="709" w:gutter="0"/>
          <w:cols w:space="708"/>
          <w:docGrid w:linePitch="360"/>
        </w:sectPr>
      </w:pPr>
      <w:r w:rsidRPr="00AF1B8F">
        <w:rPr>
          <w:b/>
        </w:rPr>
        <w:br w:type="page"/>
      </w:r>
    </w:p>
    <w:p w14:paraId="3B48175B" w14:textId="77777777" w:rsidR="005F1402" w:rsidRPr="00405F36" w:rsidRDefault="005F1402" w:rsidP="00405F36">
      <w:pPr>
        <w:rPr>
          <w:rFonts w:eastAsiaTheme="minorEastAsia"/>
          <w:lang w:eastAsia="zh-CN"/>
        </w:rPr>
      </w:pP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784"/>
        <w:gridCol w:w="850"/>
        <w:gridCol w:w="993"/>
        <w:gridCol w:w="856"/>
        <w:gridCol w:w="1203"/>
        <w:gridCol w:w="595"/>
        <w:gridCol w:w="1170"/>
        <w:gridCol w:w="2579"/>
        <w:gridCol w:w="990"/>
        <w:gridCol w:w="476"/>
        <w:gridCol w:w="903"/>
        <w:gridCol w:w="1002"/>
        <w:gridCol w:w="850"/>
        <w:gridCol w:w="957"/>
      </w:tblGrid>
      <w:tr w:rsidR="00FB3E0E" w:rsidRPr="008F3974" w14:paraId="314245BF" w14:textId="77777777" w:rsidTr="00AF1B8F">
        <w:trPr>
          <w:trHeight w:val="20"/>
          <w:jc w:val="center"/>
        </w:trPr>
        <w:tc>
          <w:tcPr>
            <w:tcW w:w="250" w:type="pct"/>
            <w:shd w:val="clear" w:color="000000" w:fill="00B0F0"/>
            <w:vAlign w:val="center"/>
            <w:hideMark/>
          </w:tcPr>
          <w:p w14:paraId="416EC488" w14:textId="3FA5C407" w:rsidR="008B1CAE" w:rsidRPr="008F3974" w:rsidRDefault="008B1CAE" w:rsidP="00810C91">
            <w:pPr>
              <w:rPr>
                <w:rFonts w:ascii="Arial" w:hAnsi="Arial" w:cs="Arial"/>
                <w:b/>
                <w:bCs/>
                <w:color w:val="FFFFFF"/>
                <w:sz w:val="16"/>
                <w:szCs w:val="16"/>
                <w:lang w:eastAsia="zh-CN"/>
              </w:rPr>
            </w:pPr>
            <w:r w:rsidRPr="008F3974">
              <w:rPr>
                <w:rFonts w:ascii="Arial" w:hAnsi="Arial" w:cs="Arial"/>
                <w:b/>
                <w:bCs/>
                <w:color w:val="FFFFFF"/>
                <w:sz w:val="16"/>
                <w:szCs w:val="16"/>
                <w:lang w:eastAsia="zh-CN"/>
              </w:rPr>
              <w:t>Sub-feature group</w:t>
            </w:r>
          </w:p>
        </w:tc>
        <w:tc>
          <w:tcPr>
            <w:tcW w:w="262" w:type="pct"/>
            <w:shd w:val="clear" w:color="000000" w:fill="00B0F0"/>
            <w:vAlign w:val="center"/>
          </w:tcPr>
          <w:p w14:paraId="287CF04C" w14:textId="00E2F70E" w:rsidR="008B1CAE" w:rsidRPr="008F3974" w:rsidRDefault="008B1CAE" w:rsidP="00810C91">
            <w:pPr>
              <w:rPr>
                <w:rFonts w:ascii="Arial" w:hAnsi="Arial" w:cs="Arial"/>
                <w:b/>
                <w:bCs/>
                <w:color w:val="FFFFFF"/>
                <w:sz w:val="16"/>
                <w:szCs w:val="16"/>
                <w:lang w:eastAsia="zh-CN"/>
              </w:rPr>
            </w:pPr>
            <w:r w:rsidRPr="00AF1B8F">
              <w:rPr>
                <w:rFonts w:ascii="Arial" w:hAnsi="Arial" w:cs="Arial"/>
                <w:b/>
                <w:bCs/>
                <w:color w:val="FFFFFF"/>
                <w:sz w:val="16"/>
                <w:szCs w:val="16"/>
                <w:lang w:eastAsia="zh-CN"/>
              </w:rPr>
              <w:t>RAN1 specification</w:t>
            </w:r>
          </w:p>
        </w:tc>
        <w:tc>
          <w:tcPr>
            <w:tcW w:w="284" w:type="pct"/>
            <w:shd w:val="clear" w:color="000000" w:fill="00B0F0"/>
            <w:vAlign w:val="center"/>
          </w:tcPr>
          <w:p w14:paraId="241B74E8" w14:textId="1E2C8491" w:rsidR="008B1CAE" w:rsidRPr="008F3974" w:rsidRDefault="008B1CAE" w:rsidP="00810C91">
            <w:pPr>
              <w:rPr>
                <w:rFonts w:ascii="Arial" w:hAnsi="Arial" w:cs="Arial"/>
                <w:b/>
                <w:bCs/>
                <w:color w:val="FFFFFF"/>
                <w:sz w:val="16"/>
                <w:szCs w:val="16"/>
                <w:lang w:eastAsia="zh-CN"/>
              </w:rPr>
            </w:pPr>
            <w:r w:rsidRPr="00AF1B8F">
              <w:rPr>
                <w:rFonts w:ascii="Arial" w:hAnsi="Arial" w:cs="Arial"/>
                <w:b/>
                <w:bCs/>
                <w:color w:val="FFFFFF"/>
                <w:sz w:val="16"/>
                <w:szCs w:val="16"/>
                <w:lang w:eastAsia="zh-CN"/>
              </w:rPr>
              <w:t>Section</w:t>
            </w:r>
          </w:p>
        </w:tc>
        <w:tc>
          <w:tcPr>
            <w:tcW w:w="332" w:type="pct"/>
            <w:shd w:val="clear" w:color="000000" w:fill="00B0F0"/>
            <w:vAlign w:val="center"/>
            <w:hideMark/>
          </w:tcPr>
          <w:p w14:paraId="51765A44" w14:textId="77DAE8A2" w:rsidR="008B1CAE" w:rsidRPr="008F3974" w:rsidRDefault="008B1CAE" w:rsidP="00810C91">
            <w:pPr>
              <w:rPr>
                <w:rFonts w:ascii="Arial" w:hAnsi="Arial" w:cs="Arial"/>
                <w:b/>
                <w:bCs/>
                <w:color w:val="FFFFFF"/>
                <w:sz w:val="16"/>
                <w:szCs w:val="16"/>
                <w:lang w:eastAsia="zh-CN"/>
              </w:rPr>
            </w:pPr>
            <w:r w:rsidRPr="008F3974">
              <w:rPr>
                <w:rFonts w:ascii="Arial" w:hAnsi="Arial" w:cs="Arial"/>
                <w:b/>
                <w:bCs/>
                <w:color w:val="FFFFFF"/>
                <w:sz w:val="16"/>
                <w:szCs w:val="16"/>
                <w:lang w:eastAsia="zh-CN"/>
              </w:rPr>
              <w:t>RAN2 Parent IE</w:t>
            </w:r>
          </w:p>
        </w:tc>
        <w:tc>
          <w:tcPr>
            <w:tcW w:w="286" w:type="pct"/>
            <w:shd w:val="clear" w:color="000000" w:fill="00B0F0"/>
            <w:vAlign w:val="center"/>
          </w:tcPr>
          <w:p w14:paraId="1A0920CB" w14:textId="6F71C99A" w:rsidR="008B1CAE" w:rsidRPr="008F3974" w:rsidRDefault="008B1CAE" w:rsidP="00810C91">
            <w:pPr>
              <w:rPr>
                <w:rFonts w:ascii="Arial" w:hAnsi="Arial" w:cs="Arial"/>
                <w:b/>
                <w:bCs/>
                <w:color w:val="FFFFFF"/>
                <w:sz w:val="16"/>
                <w:szCs w:val="16"/>
                <w:lang w:eastAsia="zh-CN"/>
              </w:rPr>
            </w:pPr>
            <w:r w:rsidRPr="00E55FD9">
              <w:rPr>
                <w:rFonts w:ascii="Arial" w:hAnsi="Arial" w:cs="Arial"/>
                <w:b/>
                <w:bCs/>
                <w:color w:val="FFFFFF"/>
                <w:sz w:val="16"/>
                <w:szCs w:val="16"/>
                <w:lang w:eastAsia="zh-CN"/>
              </w:rPr>
              <w:t>RAN2 ASN.1 name</w:t>
            </w:r>
          </w:p>
        </w:tc>
        <w:tc>
          <w:tcPr>
            <w:tcW w:w="402" w:type="pct"/>
            <w:shd w:val="clear" w:color="000000" w:fill="00B0F0"/>
            <w:vAlign w:val="center"/>
            <w:hideMark/>
          </w:tcPr>
          <w:p w14:paraId="4471B9C5" w14:textId="11197E26" w:rsidR="008B1CAE" w:rsidRPr="008F3974" w:rsidRDefault="008B1CAE" w:rsidP="00810C91">
            <w:pPr>
              <w:rPr>
                <w:rFonts w:ascii="Arial" w:hAnsi="Arial" w:cs="Arial"/>
                <w:b/>
                <w:bCs/>
                <w:color w:val="FFFFFF"/>
                <w:sz w:val="16"/>
                <w:szCs w:val="16"/>
                <w:lang w:eastAsia="zh-CN"/>
              </w:rPr>
            </w:pPr>
            <w:r w:rsidRPr="008F3974">
              <w:rPr>
                <w:rFonts w:ascii="Arial" w:hAnsi="Arial" w:cs="Arial"/>
                <w:b/>
                <w:bCs/>
                <w:color w:val="FFFFFF"/>
                <w:sz w:val="16"/>
                <w:szCs w:val="16"/>
                <w:lang w:eastAsia="zh-CN"/>
              </w:rPr>
              <w:t>Parameter name in the spec</w:t>
            </w:r>
          </w:p>
        </w:tc>
        <w:tc>
          <w:tcPr>
            <w:tcW w:w="199" w:type="pct"/>
            <w:shd w:val="clear" w:color="000000" w:fill="00B0F0"/>
            <w:vAlign w:val="center"/>
            <w:hideMark/>
          </w:tcPr>
          <w:p w14:paraId="59F096F4" w14:textId="77777777" w:rsidR="008B1CAE" w:rsidRPr="008F3974" w:rsidRDefault="008B1CAE" w:rsidP="00810C91">
            <w:pPr>
              <w:rPr>
                <w:rFonts w:ascii="Arial" w:hAnsi="Arial" w:cs="Arial"/>
                <w:b/>
                <w:bCs/>
                <w:color w:val="FFFFFF"/>
                <w:sz w:val="16"/>
                <w:szCs w:val="16"/>
                <w:lang w:eastAsia="zh-CN"/>
              </w:rPr>
            </w:pPr>
            <w:r w:rsidRPr="008F3974">
              <w:rPr>
                <w:rFonts w:ascii="Arial" w:hAnsi="Arial" w:cs="Arial"/>
                <w:b/>
                <w:bCs/>
                <w:color w:val="FFFFFF"/>
                <w:sz w:val="16"/>
                <w:szCs w:val="16"/>
                <w:lang w:eastAsia="zh-CN"/>
              </w:rPr>
              <w:t>New or existing?</w:t>
            </w:r>
          </w:p>
        </w:tc>
        <w:tc>
          <w:tcPr>
            <w:tcW w:w="391" w:type="pct"/>
            <w:shd w:val="clear" w:color="000000" w:fill="00B0F0"/>
            <w:vAlign w:val="center"/>
          </w:tcPr>
          <w:p w14:paraId="2A45E939" w14:textId="01AB406A" w:rsidR="008B1CAE" w:rsidRPr="008F3974" w:rsidRDefault="008B1CAE" w:rsidP="00810C91">
            <w:pPr>
              <w:rPr>
                <w:rFonts w:ascii="Arial" w:hAnsi="Arial" w:cs="Arial"/>
                <w:b/>
                <w:bCs/>
                <w:color w:val="FFFFFF"/>
                <w:sz w:val="16"/>
                <w:szCs w:val="16"/>
                <w:lang w:eastAsia="zh-CN"/>
              </w:rPr>
            </w:pPr>
            <w:r w:rsidRPr="005F1402">
              <w:rPr>
                <w:rFonts w:ascii="Arial" w:hAnsi="Arial" w:cs="Arial"/>
                <w:b/>
                <w:bCs/>
                <w:color w:val="FFFFFF"/>
                <w:sz w:val="16"/>
                <w:szCs w:val="16"/>
                <w:lang w:eastAsia="zh-CN"/>
              </w:rPr>
              <w:t>Parameter name in the text</w:t>
            </w:r>
          </w:p>
        </w:tc>
        <w:tc>
          <w:tcPr>
            <w:tcW w:w="862" w:type="pct"/>
            <w:shd w:val="clear" w:color="000000" w:fill="00B0F0"/>
            <w:vAlign w:val="center"/>
            <w:hideMark/>
          </w:tcPr>
          <w:p w14:paraId="7DDBE70D" w14:textId="7AAF1858" w:rsidR="008B1CAE" w:rsidRPr="008F3974" w:rsidRDefault="008B1CAE" w:rsidP="00810C91">
            <w:pPr>
              <w:rPr>
                <w:rFonts w:ascii="Arial" w:hAnsi="Arial" w:cs="Arial"/>
                <w:b/>
                <w:bCs/>
                <w:color w:val="FFFFFF"/>
                <w:sz w:val="16"/>
                <w:szCs w:val="16"/>
                <w:lang w:eastAsia="zh-CN"/>
              </w:rPr>
            </w:pPr>
            <w:r w:rsidRPr="008F3974">
              <w:rPr>
                <w:rFonts w:ascii="Arial" w:hAnsi="Arial" w:cs="Arial"/>
                <w:b/>
                <w:bCs/>
                <w:color w:val="FFFFFF"/>
                <w:sz w:val="16"/>
                <w:szCs w:val="16"/>
                <w:lang w:eastAsia="zh-CN"/>
              </w:rPr>
              <w:t>Description</w:t>
            </w:r>
          </w:p>
        </w:tc>
        <w:tc>
          <w:tcPr>
            <w:tcW w:w="331" w:type="pct"/>
            <w:shd w:val="clear" w:color="000000" w:fill="00B0F0"/>
            <w:vAlign w:val="center"/>
            <w:hideMark/>
          </w:tcPr>
          <w:p w14:paraId="783BEACF" w14:textId="77777777" w:rsidR="008B1CAE" w:rsidRPr="008F3974" w:rsidRDefault="008B1CAE" w:rsidP="00810C91">
            <w:pPr>
              <w:rPr>
                <w:rFonts w:ascii="Arial" w:hAnsi="Arial" w:cs="Arial"/>
                <w:b/>
                <w:bCs/>
                <w:color w:val="FFFFFF"/>
                <w:sz w:val="16"/>
                <w:szCs w:val="16"/>
                <w:lang w:eastAsia="zh-CN"/>
              </w:rPr>
            </w:pPr>
            <w:r w:rsidRPr="008F3974">
              <w:rPr>
                <w:rFonts w:ascii="Arial" w:hAnsi="Arial" w:cs="Arial"/>
                <w:b/>
                <w:bCs/>
                <w:color w:val="FFFFFF"/>
                <w:sz w:val="16"/>
                <w:szCs w:val="16"/>
                <w:lang w:eastAsia="zh-CN"/>
              </w:rPr>
              <w:t>Value range</w:t>
            </w:r>
          </w:p>
        </w:tc>
        <w:tc>
          <w:tcPr>
            <w:tcW w:w="159" w:type="pct"/>
            <w:shd w:val="clear" w:color="000000" w:fill="00B0F0"/>
            <w:vAlign w:val="center"/>
          </w:tcPr>
          <w:p w14:paraId="1DEAC520" w14:textId="685DEDE0" w:rsidR="008B1CAE" w:rsidRPr="008F3974" w:rsidRDefault="008B1CAE" w:rsidP="00810C91">
            <w:pPr>
              <w:rPr>
                <w:rFonts w:ascii="Arial" w:hAnsi="Arial" w:cs="Arial"/>
                <w:b/>
                <w:bCs/>
                <w:color w:val="FFFFFF"/>
                <w:sz w:val="16"/>
                <w:szCs w:val="16"/>
                <w:lang w:eastAsia="zh-CN"/>
              </w:rPr>
            </w:pPr>
            <w:r w:rsidRPr="005F1402">
              <w:rPr>
                <w:rFonts w:ascii="Arial" w:hAnsi="Arial" w:cs="Arial"/>
                <w:b/>
                <w:bCs/>
                <w:color w:val="FFFFFF"/>
                <w:sz w:val="16"/>
                <w:szCs w:val="16"/>
                <w:lang w:eastAsia="zh-CN"/>
              </w:rPr>
              <w:t>Default value aspect</w:t>
            </w:r>
          </w:p>
        </w:tc>
        <w:tc>
          <w:tcPr>
            <w:tcW w:w="302" w:type="pct"/>
            <w:shd w:val="clear" w:color="000000" w:fill="00B0F0"/>
            <w:vAlign w:val="center"/>
            <w:hideMark/>
          </w:tcPr>
          <w:p w14:paraId="2DAC089A" w14:textId="3807CA5B" w:rsidR="008B1CAE" w:rsidRPr="008F3974" w:rsidRDefault="008B1CAE" w:rsidP="00810C91">
            <w:pPr>
              <w:rPr>
                <w:rFonts w:ascii="Arial" w:hAnsi="Arial" w:cs="Arial"/>
                <w:b/>
                <w:bCs/>
                <w:color w:val="FFFFFF"/>
                <w:sz w:val="16"/>
                <w:szCs w:val="16"/>
                <w:lang w:eastAsia="zh-CN"/>
              </w:rPr>
            </w:pPr>
            <w:r w:rsidRPr="008F3974">
              <w:rPr>
                <w:rFonts w:ascii="Arial" w:hAnsi="Arial" w:cs="Arial"/>
                <w:b/>
                <w:bCs/>
                <w:color w:val="FFFFFF"/>
                <w:sz w:val="16"/>
                <w:szCs w:val="16"/>
                <w:lang w:eastAsia="zh-CN"/>
              </w:rPr>
              <w:t>Per (UE, cell, TRP, …)</w:t>
            </w:r>
          </w:p>
        </w:tc>
        <w:tc>
          <w:tcPr>
            <w:tcW w:w="335" w:type="pct"/>
            <w:shd w:val="clear" w:color="000000" w:fill="00B0F0"/>
            <w:vAlign w:val="center"/>
            <w:hideMark/>
          </w:tcPr>
          <w:p w14:paraId="3BD2CA19" w14:textId="77777777" w:rsidR="008B1CAE" w:rsidRPr="008F3974" w:rsidRDefault="008B1CAE" w:rsidP="00810C91">
            <w:pPr>
              <w:rPr>
                <w:rFonts w:ascii="Arial" w:hAnsi="Arial" w:cs="Arial"/>
                <w:b/>
                <w:bCs/>
                <w:color w:val="FFFFFF"/>
                <w:sz w:val="16"/>
                <w:szCs w:val="16"/>
                <w:lang w:eastAsia="zh-CN"/>
              </w:rPr>
            </w:pPr>
            <w:r w:rsidRPr="008F3974">
              <w:rPr>
                <w:rFonts w:ascii="Arial" w:hAnsi="Arial" w:cs="Arial"/>
                <w:b/>
                <w:bCs/>
                <w:color w:val="FFFFFF"/>
                <w:sz w:val="16"/>
                <w:szCs w:val="16"/>
                <w:lang w:eastAsia="zh-CN"/>
              </w:rPr>
              <w:t>Required for initial access or IDLE/INACTIVE</w:t>
            </w:r>
          </w:p>
        </w:tc>
        <w:tc>
          <w:tcPr>
            <w:tcW w:w="284" w:type="pct"/>
            <w:shd w:val="clear" w:color="000000" w:fill="00B0F0"/>
            <w:vAlign w:val="center"/>
          </w:tcPr>
          <w:p w14:paraId="5F8F0D72" w14:textId="0E3FB97A" w:rsidR="008B1CAE" w:rsidRPr="008F3974" w:rsidRDefault="008B1CAE" w:rsidP="00810C91">
            <w:pPr>
              <w:rPr>
                <w:rFonts w:ascii="Arial" w:hAnsi="Arial" w:cs="Arial"/>
                <w:b/>
                <w:bCs/>
                <w:color w:val="FFFFFF"/>
                <w:sz w:val="16"/>
                <w:szCs w:val="16"/>
                <w:lang w:eastAsia="zh-CN"/>
              </w:rPr>
            </w:pPr>
            <w:r w:rsidRPr="005F1402">
              <w:rPr>
                <w:rFonts w:ascii="Arial" w:hAnsi="Arial" w:cs="Arial"/>
                <w:b/>
                <w:bCs/>
                <w:color w:val="FFFFFF"/>
                <w:sz w:val="16"/>
                <w:szCs w:val="16"/>
                <w:lang w:eastAsia="zh-CN"/>
              </w:rPr>
              <w:t>Specification</w:t>
            </w:r>
          </w:p>
        </w:tc>
        <w:tc>
          <w:tcPr>
            <w:tcW w:w="320" w:type="pct"/>
            <w:shd w:val="clear" w:color="000000" w:fill="00B0F0"/>
            <w:vAlign w:val="center"/>
            <w:hideMark/>
          </w:tcPr>
          <w:p w14:paraId="209FE5DE" w14:textId="16193190" w:rsidR="008B1CAE" w:rsidRPr="008F3974" w:rsidRDefault="008B1CAE" w:rsidP="00810C91">
            <w:pPr>
              <w:rPr>
                <w:rFonts w:ascii="Arial" w:hAnsi="Arial" w:cs="Arial"/>
                <w:b/>
                <w:bCs/>
                <w:color w:val="FFFFFF"/>
                <w:sz w:val="16"/>
                <w:szCs w:val="16"/>
                <w:lang w:eastAsia="zh-CN"/>
              </w:rPr>
            </w:pPr>
            <w:r w:rsidRPr="008F3974">
              <w:rPr>
                <w:rFonts w:ascii="Arial" w:hAnsi="Arial" w:cs="Arial"/>
                <w:b/>
                <w:bCs/>
                <w:color w:val="FFFFFF"/>
                <w:sz w:val="16"/>
                <w:szCs w:val="16"/>
                <w:lang w:eastAsia="zh-CN"/>
              </w:rPr>
              <w:t>Comment</w:t>
            </w:r>
          </w:p>
        </w:tc>
      </w:tr>
      <w:tr w:rsidR="008B1CAE" w:rsidRPr="008F3974" w14:paraId="77875392" w14:textId="77777777" w:rsidTr="00AF1B8F">
        <w:trPr>
          <w:trHeight w:val="20"/>
          <w:jc w:val="center"/>
        </w:trPr>
        <w:tc>
          <w:tcPr>
            <w:tcW w:w="250" w:type="pct"/>
            <w:shd w:val="clear" w:color="auto" w:fill="auto"/>
            <w:noWrap/>
            <w:vAlign w:val="center"/>
          </w:tcPr>
          <w:p w14:paraId="511CC862" w14:textId="7B4C9C17" w:rsidR="008B1CAE" w:rsidRPr="00B108DF" w:rsidRDefault="00740878" w:rsidP="00241CDB">
            <w:pPr>
              <w:rPr>
                <w:rFonts w:ascii="Arial" w:hAnsi="Arial" w:cs="Arial"/>
                <w:color w:val="000000"/>
                <w:sz w:val="16"/>
                <w:szCs w:val="16"/>
                <w:lang w:eastAsia="zh-CN"/>
              </w:rPr>
            </w:pPr>
            <w:r w:rsidRPr="00B108DF">
              <w:rPr>
                <w:rFonts w:ascii="Arial" w:hAnsi="Arial" w:cs="Arial"/>
                <w:color w:val="000000"/>
                <w:sz w:val="16"/>
                <w:szCs w:val="16"/>
                <w:lang w:eastAsia="zh-CN"/>
              </w:rPr>
              <w:t>Tx/Rx in gap</w:t>
            </w:r>
          </w:p>
        </w:tc>
        <w:tc>
          <w:tcPr>
            <w:tcW w:w="262" w:type="pct"/>
            <w:vAlign w:val="center"/>
          </w:tcPr>
          <w:p w14:paraId="28C0C708" w14:textId="2E8C9BAA" w:rsidR="008B1CAE" w:rsidRPr="00AF1B8F" w:rsidRDefault="008B1CAE" w:rsidP="00241CDB">
            <w:pPr>
              <w:rPr>
                <w:rFonts w:eastAsiaTheme="minorEastAsia"/>
                <w:i/>
                <w:sz w:val="16"/>
                <w:szCs w:val="16"/>
                <w:lang w:eastAsia="zh-CN"/>
              </w:rPr>
            </w:pPr>
          </w:p>
        </w:tc>
        <w:tc>
          <w:tcPr>
            <w:tcW w:w="284" w:type="pct"/>
            <w:vAlign w:val="center"/>
          </w:tcPr>
          <w:p w14:paraId="6775BFC0" w14:textId="35841FB2" w:rsidR="008B1CAE" w:rsidRPr="00AF1B8F" w:rsidRDefault="008B1CAE" w:rsidP="00241CDB">
            <w:pPr>
              <w:rPr>
                <w:i/>
                <w:sz w:val="16"/>
                <w:szCs w:val="16"/>
              </w:rPr>
            </w:pPr>
          </w:p>
        </w:tc>
        <w:tc>
          <w:tcPr>
            <w:tcW w:w="332" w:type="pct"/>
            <w:shd w:val="clear" w:color="auto" w:fill="auto"/>
            <w:noWrap/>
            <w:vAlign w:val="center"/>
          </w:tcPr>
          <w:p w14:paraId="58404A3E" w14:textId="008773E5" w:rsidR="008B1CAE" w:rsidRPr="00AF1B8F" w:rsidRDefault="008B1CAE" w:rsidP="00241CDB">
            <w:pPr>
              <w:rPr>
                <w:sz w:val="16"/>
                <w:szCs w:val="16"/>
              </w:rPr>
            </w:pPr>
            <w:r w:rsidRPr="00AF1B8F">
              <w:rPr>
                <w:sz w:val="16"/>
                <w:szCs w:val="16"/>
              </w:rPr>
              <w:t>PDSCH-Config</w:t>
            </w:r>
          </w:p>
        </w:tc>
        <w:tc>
          <w:tcPr>
            <w:tcW w:w="286" w:type="pct"/>
            <w:vAlign w:val="center"/>
          </w:tcPr>
          <w:p w14:paraId="3F47B4C4" w14:textId="783C66FA" w:rsidR="008B1CAE" w:rsidRPr="00AF1B8F" w:rsidRDefault="008B1CAE" w:rsidP="00241CDB">
            <w:pPr>
              <w:rPr>
                <w:sz w:val="16"/>
                <w:szCs w:val="16"/>
              </w:rPr>
            </w:pPr>
            <w:r w:rsidRPr="00AF1B8F">
              <w:rPr>
                <w:sz w:val="16"/>
                <w:szCs w:val="16"/>
              </w:rPr>
              <w:t>skipGapRestrictionDCI-1-1</w:t>
            </w:r>
          </w:p>
        </w:tc>
        <w:tc>
          <w:tcPr>
            <w:tcW w:w="402" w:type="pct"/>
            <w:shd w:val="clear" w:color="auto" w:fill="auto"/>
            <w:noWrap/>
            <w:vAlign w:val="center"/>
          </w:tcPr>
          <w:p w14:paraId="356D02EB" w14:textId="40C777B2" w:rsidR="008B1CAE" w:rsidRPr="00AF1B8F" w:rsidRDefault="008B1CAE" w:rsidP="00241CDB">
            <w:pPr>
              <w:rPr>
                <w:sz w:val="16"/>
                <w:szCs w:val="16"/>
              </w:rPr>
            </w:pPr>
            <w:r w:rsidRPr="00AF1B8F">
              <w:rPr>
                <w:sz w:val="16"/>
                <w:szCs w:val="16"/>
              </w:rPr>
              <w:t>skipGapRestrictionDCI-1-1</w:t>
            </w:r>
          </w:p>
        </w:tc>
        <w:tc>
          <w:tcPr>
            <w:tcW w:w="199" w:type="pct"/>
            <w:shd w:val="clear" w:color="auto" w:fill="auto"/>
            <w:noWrap/>
            <w:vAlign w:val="center"/>
          </w:tcPr>
          <w:p w14:paraId="3215B568" w14:textId="064611EE" w:rsidR="008B1CAE" w:rsidRPr="00B108DF" w:rsidRDefault="008B1CAE" w:rsidP="00241CDB">
            <w:pPr>
              <w:rPr>
                <w:rFonts w:ascii="Arial" w:eastAsiaTheme="minorEastAsia" w:hAnsi="Arial" w:cs="Arial"/>
                <w:color w:val="000000"/>
                <w:sz w:val="16"/>
                <w:szCs w:val="16"/>
                <w:lang w:eastAsia="zh-CN"/>
              </w:rPr>
            </w:pPr>
            <w:r w:rsidRPr="00B108DF">
              <w:rPr>
                <w:rFonts w:ascii="Arial" w:eastAsiaTheme="minorEastAsia" w:hAnsi="Arial" w:cs="Arial"/>
                <w:color w:val="000000"/>
                <w:sz w:val="16"/>
                <w:szCs w:val="16"/>
                <w:lang w:eastAsia="zh-CN"/>
              </w:rPr>
              <w:t>N</w:t>
            </w:r>
            <w:r w:rsidRPr="00B108DF">
              <w:rPr>
                <w:rFonts w:ascii="Arial" w:eastAsiaTheme="minorEastAsia" w:hAnsi="Arial" w:cs="Arial" w:hint="eastAsia"/>
                <w:color w:val="000000"/>
                <w:sz w:val="16"/>
                <w:szCs w:val="16"/>
                <w:lang w:eastAsia="zh-CN"/>
              </w:rPr>
              <w:t>ew</w:t>
            </w:r>
          </w:p>
        </w:tc>
        <w:tc>
          <w:tcPr>
            <w:tcW w:w="391" w:type="pct"/>
            <w:vAlign w:val="center"/>
          </w:tcPr>
          <w:p w14:paraId="5F68A5FD" w14:textId="5DF731D0" w:rsidR="008B1CAE" w:rsidRPr="00B108DF" w:rsidRDefault="008B1CAE" w:rsidP="00241CDB">
            <w:pPr>
              <w:rPr>
                <w:rFonts w:ascii="Arial" w:eastAsiaTheme="minorEastAsia" w:hAnsi="Arial" w:cs="Arial"/>
                <w:color w:val="000000"/>
                <w:sz w:val="16"/>
                <w:szCs w:val="16"/>
                <w:lang w:eastAsia="zh-CN"/>
              </w:rPr>
            </w:pPr>
          </w:p>
        </w:tc>
        <w:tc>
          <w:tcPr>
            <w:tcW w:w="862" w:type="pct"/>
            <w:shd w:val="clear" w:color="auto" w:fill="auto"/>
            <w:noWrap/>
            <w:vAlign w:val="center"/>
          </w:tcPr>
          <w:p w14:paraId="05DD2DED" w14:textId="580FE3CF" w:rsidR="008B1CAE" w:rsidRPr="00B108DF" w:rsidRDefault="008B1CAE" w:rsidP="00241CDB">
            <w:pPr>
              <w:rPr>
                <w:rFonts w:ascii="Arial" w:hAnsi="Arial" w:cs="Arial"/>
                <w:color w:val="000000"/>
                <w:sz w:val="16"/>
                <w:szCs w:val="16"/>
                <w:lang w:eastAsia="zh-CN"/>
              </w:rPr>
            </w:pPr>
            <w:r w:rsidRPr="00B108DF">
              <w:rPr>
                <w:rFonts w:ascii="Arial" w:eastAsiaTheme="minorEastAsia" w:hAnsi="Arial" w:cs="Arial"/>
                <w:color w:val="000000"/>
                <w:sz w:val="16"/>
                <w:szCs w:val="16"/>
                <w:lang w:eastAsia="zh-CN"/>
              </w:rPr>
              <w:t xml:space="preserve">Configures </w:t>
            </w:r>
            <w:r w:rsidR="00874C33">
              <w:rPr>
                <w:rFonts w:ascii="Arial" w:eastAsiaTheme="minorEastAsia" w:hAnsi="Arial" w:cs="Arial"/>
                <w:color w:val="000000"/>
                <w:sz w:val="16"/>
                <w:szCs w:val="16"/>
                <w:lang w:eastAsia="zh-CN"/>
              </w:rPr>
              <w:t>the presence of a gap</w:t>
            </w:r>
            <w:r w:rsidR="00F55C05" w:rsidRPr="00B108DF">
              <w:rPr>
                <w:rFonts w:ascii="Arial" w:eastAsiaTheme="minorEastAsia" w:hAnsi="Arial" w:cs="Arial"/>
                <w:color w:val="000000"/>
                <w:sz w:val="16"/>
                <w:szCs w:val="16"/>
                <w:lang w:eastAsia="zh-CN"/>
              </w:rPr>
              <w:t xml:space="preserve"> skipping indicator</w:t>
            </w:r>
            <w:r w:rsidRPr="00B108DF">
              <w:rPr>
                <w:rFonts w:ascii="Arial" w:eastAsiaTheme="minorEastAsia" w:hAnsi="Arial" w:cs="Arial"/>
                <w:color w:val="000000"/>
                <w:sz w:val="16"/>
                <w:szCs w:val="16"/>
                <w:lang w:eastAsia="zh-CN"/>
              </w:rPr>
              <w:t xml:space="preserve"> field </w:t>
            </w:r>
            <w:r w:rsidR="00184D01" w:rsidRPr="00B108DF">
              <w:rPr>
                <w:rFonts w:ascii="Arial" w:eastAsiaTheme="minorEastAsia" w:hAnsi="Arial" w:cs="Arial"/>
                <w:color w:val="000000"/>
                <w:sz w:val="16"/>
                <w:szCs w:val="16"/>
                <w:lang w:eastAsia="zh-CN"/>
              </w:rPr>
              <w:t>in a DCI format 1_1</w:t>
            </w:r>
            <w:r w:rsidRPr="00B108DF">
              <w:rPr>
                <w:rFonts w:ascii="Arial" w:eastAsiaTheme="minorEastAsia" w:hAnsi="Arial" w:cs="Arial"/>
                <w:color w:val="000000"/>
                <w:sz w:val="16"/>
                <w:szCs w:val="16"/>
                <w:lang w:eastAsia="zh-CN"/>
              </w:rPr>
              <w:t xml:space="preserve"> to </w:t>
            </w:r>
            <w:r w:rsidR="002C3B00" w:rsidRPr="00B108DF">
              <w:rPr>
                <w:rFonts w:ascii="Arial" w:eastAsiaTheme="minorEastAsia" w:hAnsi="Arial" w:cs="Arial"/>
                <w:color w:val="000000"/>
                <w:sz w:val="16"/>
                <w:szCs w:val="16"/>
                <w:lang w:eastAsia="zh-CN"/>
              </w:rPr>
              <w:t>i</w:t>
            </w:r>
            <w:r w:rsidRPr="00B108DF">
              <w:rPr>
                <w:rFonts w:ascii="Arial" w:eastAsiaTheme="minorEastAsia" w:hAnsi="Arial" w:cs="Arial"/>
                <w:color w:val="000000"/>
                <w:sz w:val="16"/>
                <w:szCs w:val="16"/>
                <w:lang w:eastAsia="zh-CN"/>
              </w:rPr>
              <w:t>ndicate whether to skip the first gap/restriction occasion after a minimum time offset required between the last symbol of the PDCCH carrying the DCI format and the start of corresponding skipped gap/restriction occasion indicated by the DCI</w:t>
            </w:r>
            <w:r w:rsidR="00721F5A" w:rsidRPr="00B108DF">
              <w:rPr>
                <w:rFonts w:ascii="Arial" w:eastAsiaTheme="minorEastAsia" w:hAnsi="Arial" w:cs="Arial"/>
                <w:color w:val="000000"/>
                <w:sz w:val="16"/>
                <w:szCs w:val="16"/>
                <w:lang w:eastAsia="zh-CN"/>
              </w:rPr>
              <w:t xml:space="preserve"> format</w:t>
            </w:r>
            <w:r w:rsidRPr="00B108DF">
              <w:rPr>
                <w:rFonts w:ascii="Arial" w:eastAsiaTheme="minorEastAsia" w:hAnsi="Arial" w:cs="Arial"/>
                <w:color w:val="000000"/>
                <w:sz w:val="16"/>
                <w:szCs w:val="16"/>
                <w:lang w:eastAsia="zh-CN"/>
              </w:rPr>
              <w:t>.</w:t>
            </w:r>
          </w:p>
        </w:tc>
        <w:tc>
          <w:tcPr>
            <w:tcW w:w="331" w:type="pct"/>
            <w:shd w:val="clear" w:color="auto" w:fill="auto"/>
            <w:noWrap/>
            <w:vAlign w:val="center"/>
          </w:tcPr>
          <w:p w14:paraId="11379A18" w14:textId="17FA0A6A" w:rsidR="008B1CAE" w:rsidRPr="00B108DF" w:rsidRDefault="008B1CAE" w:rsidP="00241CDB">
            <w:pPr>
              <w:rPr>
                <w:rFonts w:ascii="Arial" w:eastAsiaTheme="minorEastAsia" w:hAnsi="Arial" w:cs="Arial"/>
                <w:color w:val="000000"/>
                <w:sz w:val="16"/>
                <w:szCs w:val="16"/>
                <w:lang w:eastAsia="zh-CN"/>
              </w:rPr>
            </w:pPr>
            <w:r w:rsidRPr="00B108DF">
              <w:rPr>
                <w:rFonts w:ascii="Arial" w:eastAsiaTheme="minorEastAsia" w:hAnsi="Arial" w:cs="Arial"/>
                <w:color w:val="000000"/>
                <w:sz w:val="16"/>
                <w:szCs w:val="16"/>
                <w:lang w:eastAsia="zh-CN"/>
              </w:rPr>
              <w:t xml:space="preserve">ENUMERATED </w:t>
            </w:r>
            <w:proofErr w:type="gramStart"/>
            <w:r w:rsidRPr="00B108DF">
              <w:rPr>
                <w:rFonts w:ascii="Arial" w:eastAsiaTheme="minorEastAsia" w:hAnsi="Arial" w:cs="Arial"/>
                <w:color w:val="000000"/>
                <w:sz w:val="16"/>
                <w:szCs w:val="16"/>
                <w:lang w:eastAsia="zh-CN"/>
              </w:rPr>
              <w:t>{ enabled</w:t>
            </w:r>
            <w:proofErr w:type="gramEnd"/>
            <w:r w:rsidRPr="00B108DF">
              <w:rPr>
                <w:rFonts w:ascii="Arial" w:eastAsiaTheme="minorEastAsia" w:hAnsi="Arial" w:cs="Arial"/>
                <w:color w:val="000000"/>
                <w:sz w:val="16"/>
                <w:szCs w:val="16"/>
                <w:lang w:eastAsia="zh-CN"/>
              </w:rPr>
              <w:t xml:space="preserve"> }</w:t>
            </w:r>
          </w:p>
        </w:tc>
        <w:tc>
          <w:tcPr>
            <w:tcW w:w="159" w:type="pct"/>
            <w:vAlign w:val="center"/>
          </w:tcPr>
          <w:p w14:paraId="04616B8A" w14:textId="77777777" w:rsidR="008B1CAE" w:rsidRPr="00B108DF" w:rsidRDefault="008B1CAE" w:rsidP="00241CDB">
            <w:pPr>
              <w:rPr>
                <w:rFonts w:ascii="Arial" w:hAnsi="Arial" w:cs="Arial"/>
                <w:color w:val="000000"/>
                <w:sz w:val="16"/>
                <w:szCs w:val="16"/>
                <w:lang w:eastAsia="zh-CN"/>
              </w:rPr>
            </w:pPr>
          </w:p>
        </w:tc>
        <w:tc>
          <w:tcPr>
            <w:tcW w:w="302" w:type="pct"/>
            <w:shd w:val="clear" w:color="auto" w:fill="auto"/>
            <w:noWrap/>
            <w:vAlign w:val="center"/>
          </w:tcPr>
          <w:p w14:paraId="1D1F38A7" w14:textId="355726FB" w:rsidR="008B1CAE" w:rsidRPr="00AF1B8F" w:rsidRDefault="008B1CAE" w:rsidP="00241CDB">
            <w:pPr>
              <w:rPr>
                <w:rFonts w:ascii="Arial" w:eastAsiaTheme="minorEastAsia" w:hAnsi="Arial" w:cs="Arial"/>
                <w:color w:val="000000"/>
                <w:sz w:val="16"/>
                <w:szCs w:val="16"/>
                <w:lang w:eastAsia="zh-CN"/>
              </w:rPr>
            </w:pPr>
            <w:r w:rsidRPr="00B108DF">
              <w:rPr>
                <w:rFonts w:ascii="Arial" w:eastAsiaTheme="minorEastAsia" w:hAnsi="Arial" w:cs="Arial"/>
                <w:color w:val="000000"/>
                <w:sz w:val="16"/>
                <w:szCs w:val="16"/>
                <w:lang w:eastAsia="zh-CN"/>
              </w:rPr>
              <w:t>Per BWP</w:t>
            </w:r>
          </w:p>
        </w:tc>
        <w:tc>
          <w:tcPr>
            <w:tcW w:w="335" w:type="pct"/>
            <w:shd w:val="clear" w:color="auto" w:fill="auto"/>
            <w:noWrap/>
            <w:vAlign w:val="center"/>
          </w:tcPr>
          <w:p w14:paraId="51CD1F68" w14:textId="3BC23ED7" w:rsidR="008B1CAE" w:rsidRPr="00B108DF" w:rsidRDefault="008B1CAE" w:rsidP="00241CDB">
            <w:pPr>
              <w:rPr>
                <w:rFonts w:ascii="Arial" w:eastAsiaTheme="minorEastAsia" w:hAnsi="Arial" w:cs="Arial"/>
                <w:color w:val="000000"/>
                <w:sz w:val="16"/>
                <w:szCs w:val="16"/>
                <w:lang w:eastAsia="zh-CN"/>
              </w:rPr>
            </w:pPr>
            <w:r w:rsidRPr="00B108DF">
              <w:rPr>
                <w:rFonts w:ascii="Arial" w:eastAsiaTheme="minorEastAsia" w:hAnsi="Arial" w:cs="Arial" w:hint="eastAsia"/>
                <w:color w:val="000000"/>
                <w:sz w:val="16"/>
                <w:szCs w:val="16"/>
                <w:lang w:eastAsia="zh-CN"/>
              </w:rPr>
              <w:t>No</w:t>
            </w:r>
          </w:p>
        </w:tc>
        <w:tc>
          <w:tcPr>
            <w:tcW w:w="284" w:type="pct"/>
            <w:vAlign w:val="center"/>
          </w:tcPr>
          <w:p w14:paraId="1A2F1B74" w14:textId="77777777" w:rsidR="008B1CAE" w:rsidRPr="00B108DF" w:rsidRDefault="008B1CAE" w:rsidP="00241CDB">
            <w:pPr>
              <w:rPr>
                <w:rFonts w:ascii="Arial" w:hAnsi="Arial" w:cs="Arial"/>
                <w:color w:val="000000"/>
                <w:sz w:val="16"/>
                <w:szCs w:val="16"/>
                <w:lang w:eastAsia="zh-CN"/>
              </w:rPr>
            </w:pPr>
          </w:p>
        </w:tc>
        <w:tc>
          <w:tcPr>
            <w:tcW w:w="320" w:type="pct"/>
            <w:shd w:val="clear" w:color="auto" w:fill="auto"/>
            <w:noWrap/>
            <w:vAlign w:val="center"/>
          </w:tcPr>
          <w:p w14:paraId="453AB039" w14:textId="537DBFAC" w:rsidR="008B1CAE" w:rsidRPr="00B108DF" w:rsidRDefault="008B1CAE" w:rsidP="00241CDB">
            <w:pPr>
              <w:rPr>
                <w:rFonts w:ascii="Arial" w:hAnsi="Arial" w:cs="Arial"/>
                <w:color w:val="000000"/>
                <w:sz w:val="16"/>
                <w:szCs w:val="16"/>
                <w:lang w:eastAsia="zh-CN"/>
              </w:rPr>
            </w:pPr>
          </w:p>
        </w:tc>
      </w:tr>
      <w:tr w:rsidR="008B1CAE" w:rsidRPr="008F3974" w14:paraId="74BA7E13" w14:textId="77777777" w:rsidTr="00AF1B8F">
        <w:trPr>
          <w:trHeight w:val="20"/>
          <w:jc w:val="center"/>
        </w:trPr>
        <w:tc>
          <w:tcPr>
            <w:tcW w:w="250" w:type="pct"/>
            <w:shd w:val="clear" w:color="auto" w:fill="auto"/>
            <w:noWrap/>
            <w:vAlign w:val="center"/>
          </w:tcPr>
          <w:p w14:paraId="0FA72E1F" w14:textId="12A6A321" w:rsidR="008B1CAE" w:rsidRPr="00B108DF" w:rsidRDefault="00740878" w:rsidP="00034C1C">
            <w:pPr>
              <w:rPr>
                <w:rFonts w:ascii="Arial" w:hAnsi="Arial" w:cs="Arial"/>
                <w:color w:val="000000"/>
                <w:sz w:val="16"/>
                <w:szCs w:val="16"/>
                <w:lang w:eastAsia="zh-CN"/>
              </w:rPr>
            </w:pPr>
            <w:r w:rsidRPr="00B108DF">
              <w:rPr>
                <w:rFonts w:ascii="Arial" w:hAnsi="Arial" w:cs="Arial"/>
                <w:color w:val="000000"/>
                <w:sz w:val="16"/>
                <w:szCs w:val="16"/>
                <w:lang w:eastAsia="zh-CN"/>
              </w:rPr>
              <w:t>Tx/Rx in gap</w:t>
            </w:r>
          </w:p>
        </w:tc>
        <w:tc>
          <w:tcPr>
            <w:tcW w:w="262" w:type="pct"/>
            <w:vAlign w:val="center"/>
          </w:tcPr>
          <w:p w14:paraId="24AFF4D7" w14:textId="77777777" w:rsidR="008B1CAE" w:rsidRPr="00AF1B8F" w:rsidRDefault="008B1CAE" w:rsidP="00034C1C">
            <w:pPr>
              <w:rPr>
                <w:i/>
                <w:sz w:val="16"/>
                <w:szCs w:val="16"/>
              </w:rPr>
            </w:pPr>
          </w:p>
        </w:tc>
        <w:tc>
          <w:tcPr>
            <w:tcW w:w="284" w:type="pct"/>
            <w:vAlign w:val="center"/>
          </w:tcPr>
          <w:p w14:paraId="1980E7E8" w14:textId="73DA9C6D" w:rsidR="008B1CAE" w:rsidRPr="00AF1B8F" w:rsidRDefault="008B1CAE" w:rsidP="00034C1C">
            <w:pPr>
              <w:rPr>
                <w:i/>
                <w:sz w:val="16"/>
                <w:szCs w:val="16"/>
              </w:rPr>
            </w:pPr>
          </w:p>
        </w:tc>
        <w:tc>
          <w:tcPr>
            <w:tcW w:w="332" w:type="pct"/>
            <w:shd w:val="clear" w:color="auto" w:fill="auto"/>
            <w:noWrap/>
            <w:vAlign w:val="center"/>
          </w:tcPr>
          <w:p w14:paraId="1BA1231F" w14:textId="39DAC9EA" w:rsidR="008B1CAE" w:rsidRPr="00AF1B8F" w:rsidRDefault="008B1CAE" w:rsidP="00034C1C">
            <w:pPr>
              <w:rPr>
                <w:rFonts w:ascii="Arial" w:hAnsi="Arial" w:cs="Arial"/>
                <w:color w:val="000000"/>
                <w:sz w:val="16"/>
                <w:szCs w:val="16"/>
                <w:lang w:eastAsia="zh-CN"/>
              </w:rPr>
            </w:pPr>
            <w:r w:rsidRPr="00AF1B8F">
              <w:rPr>
                <w:sz w:val="16"/>
                <w:szCs w:val="16"/>
              </w:rPr>
              <w:t>PDSCH-Config</w:t>
            </w:r>
          </w:p>
        </w:tc>
        <w:tc>
          <w:tcPr>
            <w:tcW w:w="286" w:type="pct"/>
            <w:vAlign w:val="center"/>
          </w:tcPr>
          <w:p w14:paraId="4A952B49" w14:textId="3BCE79A9" w:rsidR="008B1CAE" w:rsidRPr="00AF1B8F" w:rsidRDefault="008B1CAE" w:rsidP="00034C1C">
            <w:pPr>
              <w:rPr>
                <w:sz w:val="16"/>
                <w:szCs w:val="16"/>
              </w:rPr>
            </w:pPr>
            <w:r w:rsidRPr="00AF1B8F">
              <w:rPr>
                <w:sz w:val="16"/>
                <w:szCs w:val="16"/>
              </w:rPr>
              <w:t>s</w:t>
            </w:r>
            <w:r w:rsidRPr="00AF1B8F">
              <w:rPr>
                <w:iCs/>
                <w:sz w:val="16"/>
                <w:szCs w:val="16"/>
              </w:rPr>
              <w:t>kipGapRestrictionDCI-1-2</w:t>
            </w:r>
          </w:p>
        </w:tc>
        <w:tc>
          <w:tcPr>
            <w:tcW w:w="402" w:type="pct"/>
            <w:shd w:val="clear" w:color="auto" w:fill="auto"/>
            <w:noWrap/>
            <w:vAlign w:val="center"/>
          </w:tcPr>
          <w:p w14:paraId="0FCD1729" w14:textId="7A6688A5" w:rsidR="008B1CAE" w:rsidRPr="00AF1B8F" w:rsidRDefault="008B1CAE" w:rsidP="00034C1C">
            <w:pPr>
              <w:rPr>
                <w:sz w:val="16"/>
                <w:szCs w:val="16"/>
              </w:rPr>
            </w:pPr>
            <w:r w:rsidRPr="00AF1B8F">
              <w:rPr>
                <w:sz w:val="16"/>
                <w:szCs w:val="16"/>
              </w:rPr>
              <w:t>s</w:t>
            </w:r>
            <w:r w:rsidRPr="00AF1B8F">
              <w:rPr>
                <w:iCs/>
                <w:sz w:val="16"/>
                <w:szCs w:val="16"/>
              </w:rPr>
              <w:t>kipGapRestrictionDCI-1-2</w:t>
            </w:r>
          </w:p>
        </w:tc>
        <w:tc>
          <w:tcPr>
            <w:tcW w:w="199" w:type="pct"/>
            <w:shd w:val="clear" w:color="auto" w:fill="auto"/>
            <w:noWrap/>
            <w:vAlign w:val="center"/>
          </w:tcPr>
          <w:p w14:paraId="49FE2A87" w14:textId="4A940B21" w:rsidR="008B1CAE" w:rsidRPr="00B108DF" w:rsidRDefault="008B1CAE" w:rsidP="00034C1C">
            <w:pPr>
              <w:rPr>
                <w:rFonts w:ascii="Arial" w:hAnsi="Arial" w:cs="Arial"/>
                <w:color w:val="000000"/>
                <w:sz w:val="16"/>
                <w:szCs w:val="16"/>
                <w:lang w:eastAsia="zh-CN"/>
              </w:rPr>
            </w:pPr>
            <w:r w:rsidRPr="00B108DF">
              <w:rPr>
                <w:rFonts w:ascii="Arial" w:eastAsiaTheme="minorEastAsia" w:hAnsi="Arial" w:cs="Arial"/>
                <w:color w:val="000000"/>
                <w:sz w:val="16"/>
                <w:szCs w:val="16"/>
                <w:lang w:eastAsia="zh-CN"/>
              </w:rPr>
              <w:t>N</w:t>
            </w:r>
            <w:r w:rsidRPr="00B108DF">
              <w:rPr>
                <w:rFonts w:ascii="Arial" w:eastAsiaTheme="minorEastAsia" w:hAnsi="Arial" w:cs="Arial" w:hint="eastAsia"/>
                <w:color w:val="000000"/>
                <w:sz w:val="16"/>
                <w:szCs w:val="16"/>
                <w:lang w:eastAsia="zh-CN"/>
              </w:rPr>
              <w:t>ew</w:t>
            </w:r>
          </w:p>
        </w:tc>
        <w:tc>
          <w:tcPr>
            <w:tcW w:w="391" w:type="pct"/>
            <w:vAlign w:val="center"/>
          </w:tcPr>
          <w:p w14:paraId="2B572631" w14:textId="32EEA569" w:rsidR="008B1CAE" w:rsidRPr="00B108DF" w:rsidRDefault="008B1CAE" w:rsidP="00034C1C">
            <w:pPr>
              <w:rPr>
                <w:rFonts w:ascii="Arial" w:eastAsiaTheme="minorEastAsia" w:hAnsi="Arial" w:cs="Arial"/>
                <w:color w:val="000000"/>
                <w:sz w:val="16"/>
                <w:szCs w:val="16"/>
                <w:lang w:eastAsia="zh-CN"/>
              </w:rPr>
            </w:pPr>
          </w:p>
        </w:tc>
        <w:tc>
          <w:tcPr>
            <w:tcW w:w="862" w:type="pct"/>
            <w:shd w:val="clear" w:color="auto" w:fill="auto"/>
            <w:noWrap/>
            <w:vAlign w:val="center"/>
          </w:tcPr>
          <w:p w14:paraId="36B26472" w14:textId="74A359EE" w:rsidR="008B1CAE" w:rsidRPr="00B108DF" w:rsidRDefault="008B1CAE" w:rsidP="00034C1C">
            <w:pPr>
              <w:rPr>
                <w:rFonts w:ascii="Arial" w:eastAsiaTheme="minorEastAsia" w:hAnsi="Arial" w:cs="Arial"/>
                <w:color w:val="000000"/>
                <w:sz w:val="16"/>
                <w:szCs w:val="16"/>
                <w:lang w:eastAsia="zh-CN"/>
              </w:rPr>
            </w:pPr>
            <w:r w:rsidRPr="00B108DF">
              <w:rPr>
                <w:rFonts w:ascii="Arial" w:eastAsiaTheme="minorEastAsia" w:hAnsi="Arial" w:cs="Arial"/>
                <w:color w:val="000000"/>
                <w:sz w:val="16"/>
                <w:szCs w:val="16"/>
                <w:lang w:eastAsia="zh-CN"/>
              </w:rPr>
              <w:t>Configures the</w:t>
            </w:r>
            <w:r w:rsidR="00874C33">
              <w:rPr>
                <w:rFonts w:ascii="Arial" w:eastAsiaTheme="minorEastAsia" w:hAnsi="Arial" w:cs="Arial"/>
                <w:color w:val="000000"/>
                <w:sz w:val="16"/>
                <w:szCs w:val="16"/>
                <w:lang w:eastAsia="zh-CN"/>
              </w:rPr>
              <w:t xml:space="preserve"> presence of a</w:t>
            </w:r>
            <w:r w:rsidRPr="00B108DF">
              <w:rPr>
                <w:rFonts w:ascii="Arial" w:eastAsiaTheme="minorEastAsia" w:hAnsi="Arial" w:cs="Arial"/>
                <w:color w:val="000000"/>
                <w:sz w:val="16"/>
                <w:szCs w:val="16"/>
                <w:lang w:eastAsia="zh-CN"/>
              </w:rPr>
              <w:t xml:space="preserve"> </w:t>
            </w:r>
            <w:r w:rsidR="00A619F7" w:rsidRPr="00B108DF">
              <w:rPr>
                <w:rFonts w:ascii="Arial" w:eastAsiaTheme="minorEastAsia" w:hAnsi="Arial" w:cs="Arial"/>
                <w:color w:val="000000"/>
                <w:sz w:val="16"/>
                <w:szCs w:val="16"/>
                <w:lang w:eastAsia="zh-CN"/>
              </w:rPr>
              <w:t>gap skipping indicator field in a DCI format 1_2</w:t>
            </w:r>
            <w:r w:rsidRPr="00B108DF">
              <w:rPr>
                <w:rFonts w:ascii="Arial" w:eastAsiaTheme="minorEastAsia" w:hAnsi="Arial" w:cs="Arial"/>
                <w:color w:val="000000"/>
                <w:sz w:val="16"/>
                <w:szCs w:val="16"/>
                <w:lang w:eastAsia="zh-CN"/>
              </w:rPr>
              <w:t xml:space="preserve"> to </w:t>
            </w:r>
            <w:r w:rsidR="006B4450" w:rsidRPr="00B108DF">
              <w:rPr>
                <w:rFonts w:ascii="Arial" w:eastAsiaTheme="minorEastAsia" w:hAnsi="Arial" w:cs="Arial"/>
                <w:color w:val="000000"/>
                <w:sz w:val="16"/>
                <w:szCs w:val="16"/>
                <w:lang w:eastAsia="zh-CN"/>
              </w:rPr>
              <w:t>i</w:t>
            </w:r>
            <w:r w:rsidRPr="00B108DF">
              <w:rPr>
                <w:rFonts w:ascii="Arial" w:eastAsiaTheme="minorEastAsia" w:hAnsi="Arial" w:cs="Arial"/>
                <w:color w:val="000000"/>
                <w:sz w:val="16"/>
                <w:szCs w:val="16"/>
                <w:lang w:eastAsia="zh-CN"/>
              </w:rPr>
              <w:t>ndicate whether to skip the first gap/restriction occasion after a minimum time offset required between the last symbol of the PDCCH carrying the DCI format and the start of corresponding skipped gap/restriction occasion indicated by the DCI</w:t>
            </w:r>
            <w:r w:rsidR="006B4450" w:rsidRPr="00B108DF">
              <w:rPr>
                <w:rFonts w:ascii="Arial" w:eastAsiaTheme="minorEastAsia" w:hAnsi="Arial" w:cs="Arial"/>
                <w:color w:val="000000"/>
                <w:sz w:val="16"/>
                <w:szCs w:val="16"/>
                <w:lang w:eastAsia="zh-CN"/>
              </w:rPr>
              <w:t xml:space="preserve"> format</w:t>
            </w:r>
            <w:r w:rsidRPr="00B108DF">
              <w:rPr>
                <w:rFonts w:ascii="Arial" w:eastAsiaTheme="minorEastAsia" w:hAnsi="Arial" w:cs="Arial"/>
                <w:color w:val="000000"/>
                <w:sz w:val="16"/>
                <w:szCs w:val="16"/>
                <w:lang w:eastAsia="zh-CN"/>
              </w:rPr>
              <w:t>.</w:t>
            </w:r>
          </w:p>
        </w:tc>
        <w:tc>
          <w:tcPr>
            <w:tcW w:w="331" w:type="pct"/>
            <w:shd w:val="clear" w:color="auto" w:fill="auto"/>
            <w:noWrap/>
            <w:vAlign w:val="center"/>
          </w:tcPr>
          <w:p w14:paraId="74C4365D" w14:textId="78C0F9C2" w:rsidR="008B1CAE" w:rsidRPr="00B108DF" w:rsidRDefault="008B1CAE" w:rsidP="00034C1C">
            <w:pPr>
              <w:rPr>
                <w:rFonts w:ascii="Arial" w:hAnsi="Arial" w:cs="Arial"/>
                <w:color w:val="000000"/>
                <w:sz w:val="16"/>
                <w:szCs w:val="16"/>
                <w:lang w:eastAsia="zh-CN"/>
              </w:rPr>
            </w:pPr>
            <w:r w:rsidRPr="00B108DF">
              <w:rPr>
                <w:rFonts w:ascii="Arial" w:eastAsiaTheme="minorEastAsia" w:hAnsi="Arial" w:cs="Arial"/>
                <w:color w:val="000000"/>
                <w:sz w:val="16"/>
                <w:szCs w:val="16"/>
                <w:lang w:eastAsia="zh-CN"/>
              </w:rPr>
              <w:t xml:space="preserve">ENUMERATED </w:t>
            </w:r>
            <w:proofErr w:type="gramStart"/>
            <w:r w:rsidRPr="00B108DF">
              <w:rPr>
                <w:rFonts w:ascii="Arial" w:eastAsiaTheme="minorEastAsia" w:hAnsi="Arial" w:cs="Arial"/>
                <w:color w:val="000000"/>
                <w:sz w:val="16"/>
                <w:szCs w:val="16"/>
                <w:lang w:eastAsia="zh-CN"/>
              </w:rPr>
              <w:t>{ enabled</w:t>
            </w:r>
            <w:proofErr w:type="gramEnd"/>
            <w:r w:rsidRPr="00B108DF">
              <w:rPr>
                <w:rFonts w:ascii="Arial" w:eastAsiaTheme="minorEastAsia" w:hAnsi="Arial" w:cs="Arial"/>
                <w:color w:val="000000"/>
                <w:sz w:val="16"/>
                <w:szCs w:val="16"/>
                <w:lang w:eastAsia="zh-CN"/>
              </w:rPr>
              <w:t xml:space="preserve"> }</w:t>
            </w:r>
          </w:p>
        </w:tc>
        <w:tc>
          <w:tcPr>
            <w:tcW w:w="159" w:type="pct"/>
            <w:vAlign w:val="center"/>
          </w:tcPr>
          <w:p w14:paraId="094088D3" w14:textId="77777777" w:rsidR="008B1CAE" w:rsidRPr="00B108DF" w:rsidRDefault="008B1CAE" w:rsidP="00034C1C">
            <w:pPr>
              <w:rPr>
                <w:rFonts w:ascii="Arial" w:hAnsi="Arial" w:cs="Arial"/>
                <w:color w:val="000000"/>
                <w:sz w:val="16"/>
                <w:szCs w:val="16"/>
                <w:lang w:eastAsia="zh-CN"/>
              </w:rPr>
            </w:pPr>
          </w:p>
        </w:tc>
        <w:tc>
          <w:tcPr>
            <w:tcW w:w="302" w:type="pct"/>
            <w:shd w:val="clear" w:color="auto" w:fill="auto"/>
            <w:noWrap/>
            <w:vAlign w:val="center"/>
          </w:tcPr>
          <w:p w14:paraId="26667C88" w14:textId="0BDB5C1E" w:rsidR="008B1CAE" w:rsidRPr="00B108DF" w:rsidRDefault="008B1CAE" w:rsidP="00034C1C">
            <w:pPr>
              <w:rPr>
                <w:rFonts w:ascii="Arial" w:hAnsi="Arial" w:cs="Arial"/>
                <w:color w:val="000000"/>
                <w:sz w:val="16"/>
                <w:szCs w:val="16"/>
                <w:lang w:eastAsia="zh-CN"/>
              </w:rPr>
            </w:pPr>
            <w:r w:rsidRPr="00B108DF">
              <w:rPr>
                <w:rFonts w:ascii="Arial" w:eastAsiaTheme="minorEastAsia" w:hAnsi="Arial" w:cs="Arial"/>
                <w:color w:val="000000"/>
                <w:sz w:val="16"/>
                <w:szCs w:val="16"/>
                <w:lang w:eastAsia="zh-CN"/>
              </w:rPr>
              <w:t>Per BWP</w:t>
            </w:r>
          </w:p>
        </w:tc>
        <w:tc>
          <w:tcPr>
            <w:tcW w:w="335" w:type="pct"/>
            <w:shd w:val="clear" w:color="auto" w:fill="auto"/>
            <w:noWrap/>
            <w:vAlign w:val="center"/>
          </w:tcPr>
          <w:p w14:paraId="44C432DD" w14:textId="6414ADC0" w:rsidR="008B1CAE" w:rsidRPr="00B108DF" w:rsidRDefault="008B1CAE" w:rsidP="00034C1C">
            <w:pPr>
              <w:rPr>
                <w:rFonts w:ascii="Arial" w:hAnsi="Arial" w:cs="Arial"/>
                <w:color w:val="000000"/>
                <w:sz w:val="16"/>
                <w:szCs w:val="16"/>
                <w:lang w:eastAsia="zh-CN"/>
              </w:rPr>
            </w:pPr>
            <w:r w:rsidRPr="00B108DF">
              <w:rPr>
                <w:rFonts w:ascii="Arial" w:eastAsiaTheme="minorEastAsia" w:hAnsi="Arial" w:cs="Arial"/>
                <w:sz w:val="16"/>
                <w:szCs w:val="16"/>
                <w:lang w:eastAsia="zh-CN"/>
              </w:rPr>
              <w:t>N</w:t>
            </w:r>
            <w:r w:rsidRPr="00B108DF">
              <w:rPr>
                <w:rFonts w:ascii="Arial" w:eastAsiaTheme="minorEastAsia" w:hAnsi="Arial" w:cs="Arial" w:hint="eastAsia"/>
                <w:sz w:val="16"/>
                <w:szCs w:val="16"/>
                <w:lang w:eastAsia="zh-CN"/>
              </w:rPr>
              <w:t>o</w:t>
            </w:r>
          </w:p>
        </w:tc>
        <w:tc>
          <w:tcPr>
            <w:tcW w:w="284" w:type="pct"/>
            <w:vAlign w:val="center"/>
          </w:tcPr>
          <w:p w14:paraId="1D3B4F47" w14:textId="77777777" w:rsidR="008B1CAE" w:rsidRPr="00B108DF" w:rsidRDefault="008B1CAE" w:rsidP="00034C1C">
            <w:pPr>
              <w:rPr>
                <w:rFonts w:ascii="Arial" w:hAnsi="Arial" w:cs="Arial"/>
                <w:color w:val="000000"/>
                <w:sz w:val="16"/>
                <w:szCs w:val="16"/>
                <w:lang w:eastAsia="zh-CN"/>
              </w:rPr>
            </w:pPr>
          </w:p>
        </w:tc>
        <w:tc>
          <w:tcPr>
            <w:tcW w:w="320" w:type="pct"/>
            <w:shd w:val="clear" w:color="auto" w:fill="auto"/>
            <w:noWrap/>
            <w:vAlign w:val="center"/>
          </w:tcPr>
          <w:p w14:paraId="35E030BC" w14:textId="5B170583" w:rsidR="008B1CAE" w:rsidRPr="00B108DF" w:rsidRDefault="008B1CAE" w:rsidP="00034C1C">
            <w:pPr>
              <w:rPr>
                <w:rFonts w:ascii="Arial" w:hAnsi="Arial" w:cs="Arial"/>
                <w:color w:val="000000"/>
                <w:sz w:val="16"/>
                <w:szCs w:val="16"/>
                <w:lang w:eastAsia="zh-CN"/>
              </w:rPr>
            </w:pPr>
          </w:p>
        </w:tc>
      </w:tr>
      <w:tr w:rsidR="008B1CAE" w:rsidRPr="008F3974" w14:paraId="5C912106" w14:textId="77777777" w:rsidTr="00AF1B8F">
        <w:trPr>
          <w:trHeight w:val="20"/>
          <w:jc w:val="center"/>
        </w:trPr>
        <w:tc>
          <w:tcPr>
            <w:tcW w:w="250" w:type="pct"/>
            <w:shd w:val="clear" w:color="auto" w:fill="auto"/>
            <w:noWrap/>
            <w:vAlign w:val="center"/>
          </w:tcPr>
          <w:p w14:paraId="68BEDF66" w14:textId="39BB6D16" w:rsidR="008B1CAE" w:rsidRPr="00B108DF" w:rsidRDefault="00740878" w:rsidP="00034C1C">
            <w:pPr>
              <w:rPr>
                <w:rFonts w:ascii="Arial" w:hAnsi="Arial" w:cs="Arial"/>
                <w:color w:val="000000"/>
                <w:sz w:val="16"/>
                <w:szCs w:val="16"/>
                <w:lang w:eastAsia="zh-CN"/>
              </w:rPr>
            </w:pPr>
            <w:r w:rsidRPr="00B108DF">
              <w:rPr>
                <w:rFonts w:ascii="Arial" w:hAnsi="Arial" w:cs="Arial"/>
                <w:color w:val="000000"/>
                <w:sz w:val="16"/>
                <w:szCs w:val="16"/>
                <w:lang w:eastAsia="zh-CN"/>
              </w:rPr>
              <w:t>Tx/Rx in gap</w:t>
            </w:r>
          </w:p>
        </w:tc>
        <w:tc>
          <w:tcPr>
            <w:tcW w:w="262" w:type="pct"/>
            <w:vAlign w:val="center"/>
          </w:tcPr>
          <w:p w14:paraId="48C657A1" w14:textId="77777777" w:rsidR="008B1CAE" w:rsidRPr="00AF1B8F" w:rsidRDefault="008B1CAE" w:rsidP="00034C1C">
            <w:pPr>
              <w:rPr>
                <w:i/>
                <w:sz w:val="16"/>
                <w:szCs w:val="16"/>
              </w:rPr>
            </w:pPr>
          </w:p>
        </w:tc>
        <w:tc>
          <w:tcPr>
            <w:tcW w:w="284" w:type="pct"/>
            <w:vAlign w:val="center"/>
          </w:tcPr>
          <w:p w14:paraId="541F4C3F" w14:textId="48F70D4E" w:rsidR="008B1CAE" w:rsidRPr="00AF1B8F" w:rsidRDefault="008B1CAE" w:rsidP="00034C1C">
            <w:pPr>
              <w:rPr>
                <w:i/>
                <w:sz w:val="16"/>
                <w:szCs w:val="16"/>
              </w:rPr>
            </w:pPr>
          </w:p>
        </w:tc>
        <w:tc>
          <w:tcPr>
            <w:tcW w:w="332" w:type="pct"/>
            <w:shd w:val="clear" w:color="auto" w:fill="auto"/>
            <w:noWrap/>
            <w:vAlign w:val="center"/>
          </w:tcPr>
          <w:p w14:paraId="7D8D4237" w14:textId="0F553D5A" w:rsidR="008B1CAE" w:rsidRPr="00AF1B8F" w:rsidRDefault="008B1CAE" w:rsidP="00034C1C">
            <w:pPr>
              <w:rPr>
                <w:rFonts w:ascii="Arial" w:hAnsi="Arial" w:cs="Arial"/>
                <w:color w:val="000000"/>
                <w:sz w:val="16"/>
                <w:szCs w:val="16"/>
                <w:lang w:eastAsia="zh-CN"/>
              </w:rPr>
            </w:pPr>
            <w:r w:rsidRPr="00AF1B8F">
              <w:rPr>
                <w:sz w:val="16"/>
                <w:szCs w:val="16"/>
              </w:rPr>
              <w:t>PDSCH-Config</w:t>
            </w:r>
          </w:p>
        </w:tc>
        <w:tc>
          <w:tcPr>
            <w:tcW w:w="286" w:type="pct"/>
            <w:vAlign w:val="center"/>
          </w:tcPr>
          <w:p w14:paraId="7FE5051F" w14:textId="7094D393" w:rsidR="008B1CAE" w:rsidRPr="00AF1B8F" w:rsidRDefault="008B1CAE" w:rsidP="00034C1C">
            <w:pPr>
              <w:rPr>
                <w:sz w:val="16"/>
                <w:szCs w:val="16"/>
              </w:rPr>
            </w:pPr>
            <w:r w:rsidRPr="00AF1B8F">
              <w:rPr>
                <w:sz w:val="16"/>
                <w:szCs w:val="16"/>
              </w:rPr>
              <w:t>s</w:t>
            </w:r>
            <w:r w:rsidRPr="00AF1B8F">
              <w:rPr>
                <w:iCs/>
                <w:sz w:val="16"/>
                <w:szCs w:val="16"/>
              </w:rPr>
              <w:t>kipGapRestrictionDCI-1-3</w:t>
            </w:r>
          </w:p>
        </w:tc>
        <w:tc>
          <w:tcPr>
            <w:tcW w:w="402" w:type="pct"/>
            <w:shd w:val="clear" w:color="auto" w:fill="auto"/>
            <w:noWrap/>
            <w:vAlign w:val="center"/>
          </w:tcPr>
          <w:p w14:paraId="2F3222FB" w14:textId="2EE770F4" w:rsidR="008B1CAE" w:rsidRPr="00AF1B8F" w:rsidRDefault="008B1CAE" w:rsidP="00034C1C">
            <w:pPr>
              <w:rPr>
                <w:sz w:val="16"/>
                <w:szCs w:val="16"/>
              </w:rPr>
            </w:pPr>
            <w:r w:rsidRPr="00AF1B8F">
              <w:rPr>
                <w:sz w:val="16"/>
                <w:szCs w:val="16"/>
              </w:rPr>
              <w:t>s</w:t>
            </w:r>
            <w:r w:rsidRPr="00AF1B8F">
              <w:rPr>
                <w:iCs/>
                <w:sz w:val="16"/>
                <w:szCs w:val="16"/>
              </w:rPr>
              <w:t>kipGapRestrictionDCI-1-3</w:t>
            </w:r>
          </w:p>
        </w:tc>
        <w:tc>
          <w:tcPr>
            <w:tcW w:w="199" w:type="pct"/>
            <w:shd w:val="clear" w:color="auto" w:fill="auto"/>
            <w:noWrap/>
            <w:vAlign w:val="center"/>
          </w:tcPr>
          <w:p w14:paraId="3174B959" w14:textId="1577FBA5" w:rsidR="008B1CAE" w:rsidRPr="00B108DF" w:rsidRDefault="008B1CAE" w:rsidP="00034C1C">
            <w:pPr>
              <w:rPr>
                <w:rFonts w:ascii="Arial" w:hAnsi="Arial" w:cs="Arial"/>
                <w:color w:val="000000"/>
                <w:sz w:val="16"/>
                <w:szCs w:val="16"/>
                <w:lang w:eastAsia="zh-CN"/>
              </w:rPr>
            </w:pPr>
            <w:r w:rsidRPr="00B108DF">
              <w:rPr>
                <w:rFonts w:ascii="Arial" w:eastAsiaTheme="minorEastAsia" w:hAnsi="Arial" w:cs="Arial"/>
                <w:color w:val="000000"/>
                <w:sz w:val="16"/>
                <w:szCs w:val="16"/>
                <w:lang w:eastAsia="zh-CN"/>
              </w:rPr>
              <w:t>N</w:t>
            </w:r>
            <w:r w:rsidRPr="00B108DF">
              <w:rPr>
                <w:rFonts w:ascii="Arial" w:eastAsiaTheme="minorEastAsia" w:hAnsi="Arial" w:cs="Arial" w:hint="eastAsia"/>
                <w:color w:val="000000"/>
                <w:sz w:val="16"/>
                <w:szCs w:val="16"/>
                <w:lang w:eastAsia="zh-CN"/>
              </w:rPr>
              <w:t>ew</w:t>
            </w:r>
          </w:p>
        </w:tc>
        <w:tc>
          <w:tcPr>
            <w:tcW w:w="391" w:type="pct"/>
            <w:vAlign w:val="center"/>
          </w:tcPr>
          <w:p w14:paraId="2365B615" w14:textId="11249307" w:rsidR="008B1CAE" w:rsidRPr="00B108DF" w:rsidRDefault="008B1CAE" w:rsidP="00034C1C">
            <w:pPr>
              <w:rPr>
                <w:rFonts w:ascii="Arial" w:eastAsiaTheme="minorEastAsia" w:hAnsi="Arial" w:cs="Arial"/>
                <w:color w:val="000000"/>
                <w:sz w:val="16"/>
                <w:szCs w:val="16"/>
                <w:lang w:eastAsia="zh-CN"/>
              </w:rPr>
            </w:pPr>
          </w:p>
        </w:tc>
        <w:tc>
          <w:tcPr>
            <w:tcW w:w="862" w:type="pct"/>
            <w:shd w:val="clear" w:color="auto" w:fill="auto"/>
            <w:noWrap/>
            <w:vAlign w:val="center"/>
          </w:tcPr>
          <w:p w14:paraId="65F74DB7" w14:textId="39BE0895" w:rsidR="008B1CAE" w:rsidRPr="00B108DF" w:rsidRDefault="008B1CAE" w:rsidP="00034C1C">
            <w:pPr>
              <w:rPr>
                <w:rFonts w:ascii="Arial" w:eastAsiaTheme="minorEastAsia" w:hAnsi="Arial" w:cs="Arial"/>
                <w:color w:val="000000"/>
                <w:sz w:val="16"/>
                <w:szCs w:val="16"/>
                <w:lang w:eastAsia="zh-CN"/>
              </w:rPr>
            </w:pPr>
            <w:r w:rsidRPr="00B108DF">
              <w:rPr>
                <w:rFonts w:ascii="Arial" w:eastAsiaTheme="minorEastAsia" w:hAnsi="Arial" w:cs="Arial"/>
                <w:color w:val="000000"/>
                <w:sz w:val="16"/>
                <w:szCs w:val="16"/>
                <w:lang w:eastAsia="zh-CN"/>
              </w:rPr>
              <w:t>Configures the</w:t>
            </w:r>
            <w:r w:rsidR="00874C33">
              <w:rPr>
                <w:rFonts w:ascii="Arial" w:eastAsiaTheme="minorEastAsia" w:hAnsi="Arial" w:cs="Arial"/>
                <w:color w:val="000000"/>
                <w:sz w:val="16"/>
                <w:szCs w:val="16"/>
                <w:lang w:eastAsia="zh-CN"/>
              </w:rPr>
              <w:t xml:space="preserve"> presence of a</w:t>
            </w:r>
            <w:r w:rsidRPr="00B108DF">
              <w:rPr>
                <w:rFonts w:ascii="Arial" w:eastAsiaTheme="minorEastAsia" w:hAnsi="Arial" w:cs="Arial"/>
                <w:color w:val="000000"/>
                <w:sz w:val="16"/>
                <w:szCs w:val="16"/>
                <w:lang w:eastAsia="zh-CN"/>
              </w:rPr>
              <w:t xml:space="preserve"> </w:t>
            </w:r>
            <w:r w:rsidR="00A619F7" w:rsidRPr="00B108DF">
              <w:rPr>
                <w:rFonts w:ascii="Arial" w:eastAsiaTheme="minorEastAsia" w:hAnsi="Arial" w:cs="Arial"/>
                <w:color w:val="000000"/>
                <w:sz w:val="16"/>
                <w:szCs w:val="16"/>
                <w:lang w:eastAsia="zh-CN"/>
              </w:rPr>
              <w:t>gap skipping indicator field in a DCI format 1_3</w:t>
            </w:r>
            <w:r w:rsidRPr="00B108DF">
              <w:rPr>
                <w:rFonts w:ascii="Arial" w:eastAsiaTheme="minorEastAsia" w:hAnsi="Arial" w:cs="Arial"/>
                <w:color w:val="000000"/>
                <w:sz w:val="16"/>
                <w:szCs w:val="16"/>
                <w:lang w:eastAsia="zh-CN"/>
              </w:rPr>
              <w:t xml:space="preserve"> to </w:t>
            </w:r>
            <w:r w:rsidR="006B4450" w:rsidRPr="00B108DF">
              <w:rPr>
                <w:rFonts w:ascii="Arial" w:eastAsiaTheme="minorEastAsia" w:hAnsi="Arial" w:cs="Arial"/>
                <w:color w:val="000000"/>
                <w:sz w:val="16"/>
                <w:szCs w:val="16"/>
                <w:lang w:eastAsia="zh-CN"/>
              </w:rPr>
              <w:t>i</w:t>
            </w:r>
            <w:r w:rsidRPr="00B108DF">
              <w:rPr>
                <w:rFonts w:ascii="Arial" w:eastAsiaTheme="minorEastAsia" w:hAnsi="Arial" w:cs="Arial"/>
                <w:color w:val="000000"/>
                <w:sz w:val="16"/>
                <w:szCs w:val="16"/>
                <w:lang w:eastAsia="zh-CN"/>
              </w:rPr>
              <w:t>ndicate whether to skip the first gap/restriction occasion after a minimum time offset required between the last symbol of the PDCCH carrying the DCI format and the start of corresponding skipped gap/restriction occasion indicated by the DCI</w:t>
            </w:r>
            <w:r w:rsidR="006B4450" w:rsidRPr="00B108DF">
              <w:rPr>
                <w:rFonts w:ascii="Arial" w:eastAsiaTheme="minorEastAsia" w:hAnsi="Arial" w:cs="Arial"/>
                <w:color w:val="000000"/>
                <w:sz w:val="16"/>
                <w:szCs w:val="16"/>
                <w:lang w:eastAsia="zh-CN"/>
              </w:rPr>
              <w:t xml:space="preserve"> format</w:t>
            </w:r>
            <w:r w:rsidRPr="00B108DF">
              <w:rPr>
                <w:rFonts w:ascii="Arial" w:eastAsiaTheme="minorEastAsia" w:hAnsi="Arial" w:cs="Arial"/>
                <w:color w:val="000000"/>
                <w:sz w:val="16"/>
                <w:szCs w:val="16"/>
                <w:lang w:eastAsia="zh-CN"/>
              </w:rPr>
              <w:t>.</w:t>
            </w:r>
          </w:p>
        </w:tc>
        <w:tc>
          <w:tcPr>
            <w:tcW w:w="331" w:type="pct"/>
            <w:shd w:val="clear" w:color="auto" w:fill="auto"/>
            <w:noWrap/>
            <w:vAlign w:val="center"/>
          </w:tcPr>
          <w:p w14:paraId="5B6D6322" w14:textId="447FC676" w:rsidR="008B1CAE" w:rsidRPr="00B108DF" w:rsidRDefault="008B1CAE" w:rsidP="00034C1C">
            <w:pPr>
              <w:rPr>
                <w:rFonts w:ascii="Arial" w:hAnsi="Arial" w:cs="Arial"/>
                <w:color w:val="000000"/>
                <w:sz w:val="16"/>
                <w:szCs w:val="16"/>
                <w:lang w:eastAsia="zh-CN"/>
              </w:rPr>
            </w:pPr>
            <w:r w:rsidRPr="00B108DF">
              <w:rPr>
                <w:rFonts w:ascii="Arial" w:eastAsiaTheme="minorEastAsia" w:hAnsi="Arial" w:cs="Arial"/>
                <w:color w:val="000000"/>
                <w:sz w:val="16"/>
                <w:szCs w:val="16"/>
                <w:lang w:eastAsia="zh-CN"/>
              </w:rPr>
              <w:t xml:space="preserve">ENUMERATED </w:t>
            </w:r>
            <w:proofErr w:type="gramStart"/>
            <w:r w:rsidRPr="00B108DF">
              <w:rPr>
                <w:rFonts w:ascii="Arial" w:eastAsiaTheme="minorEastAsia" w:hAnsi="Arial" w:cs="Arial"/>
                <w:color w:val="000000"/>
                <w:sz w:val="16"/>
                <w:szCs w:val="16"/>
                <w:lang w:eastAsia="zh-CN"/>
              </w:rPr>
              <w:t>{ enabled</w:t>
            </w:r>
            <w:proofErr w:type="gramEnd"/>
            <w:r w:rsidRPr="00B108DF">
              <w:rPr>
                <w:rFonts w:ascii="Arial" w:eastAsiaTheme="minorEastAsia" w:hAnsi="Arial" w:cs="Arial"/>
                <w:color w:val="000000"/>
                <w:sz w:val="16"/>
                <w:szCs w:val="16"/>
                <w:lang w:eastAsia="zh-CN"/>
              </w:rPr>
              <w:t xml:space="preserve"> }</w:t>
            </w:r>
          </w:p>
        </w:tc>
        <w:tc>
          <w:tcPr>
            <w:tcW w:w="159" w:type="pct"/>
            <w:vAlign w:val="center"/>
          </w:tcPr>
          <w:p w14:paraId="4E151E48" w14:textId="77777777" w:rsidR="008B1CAE" w:rsidRPr="00B108DF" w:rsidRDefault="008B1CAE" w:rsidP="00034C1C">
            <w:pPr>
              <w:rPr>
                <w:rFonts w:ascii="Arial" w:hAnsi="Arial" w:cs="Arial"/>
                <w:color w:val="000000"/>
                <w:sz w:val="16"/>
                <w:szCs w:val="16"/>
                <w:lang w:eastAsia="zh-CN"/>
              </w:rPr>
            </w:pPr>
          </w:p>
        </w:tc>
        <w:tc>
          <w:tcPr>
            <w:tcW w:w="302" w:type="pct"/>
            <w:shd w:val="clear" w:color="auto" w:fill="auto"/>
            <w:noWrap/>
            <w:vAlign w:val="center"/>
          </w:tcPr>
          <w:p w14:paraId="0E8100A5" w14:textId="79699754" w:rsidR="008B1CAE" w:rsidRPr="00B108DF" w:rsidRDefault="008B1CAE" w:rsidP="00034C1C">
            <w:pPr>
              <w:rPr>
                <w:rFonts w:ascii="Arial" w:hAnsi="Arial" w:cs="Arial"/>
                <w:color w:val="000000"/>
                <w:sz w:val="16"/>
                <w:szCs w:val="16"/>
                <w:lang w:eastAsia="zh-CN"/>
              </w:rPr>
            </w:pPr>
            <w:r w:rsidRPr="00B108DF">
              <w:rPr>
                <w:rFonts w:ascii="Arial" w:eastAsiaTheme="minorEastAsia" w:hAnsi="Arial" w:cs="Arial"/>
                <w:color w:val="000000"/>
                <w:sz w:val="16"/>
                <w:szCs w:val="16"/>
                <w:lang w:eastAsia="zh-CN"/>
              </w:rPr>
              <w:t>Per BWP</w:t>
            </w:r>
          </w:p>
        </w:tc>
        <w:tc>
          <w:tcPr>
            <w:tcW w:w="335" w:type="pct"/>
            <w:shd w:val="clear" w:color="auto" w:fill="auto"/>
            <w:noWrap/>
            <w:vAlign w:val="center"/>
          </w:tcPr>
          <w:p w14:paraId="060285FF" w14:textId="085A97C3" w:rsidR="008B1CAE" w:rsidRPr="00B108DF" w:rsidRDefault="008B1CAE" w:rsidP="00034C1C">
            <w:pPr>
              <w:rPr>
                <w:rFonts w:ascii="Arial" w:hAnsi="Arial" w:cs="Arial"/>
                <w:color w:val="000000"/>
                <w:sz w:val="16"/>
                <w:szCs w:val="16"/>
                <w:lang w:eastAsia="zh-CN"/>
              </w:rPr>
            </w:pPr>
            <w:r w:rsidRPr="00B108DF">
              <w:rPr>
                <w:rFonts w:ascii="Arial" w:eastAsiaTheme="minorEastAsia" w:hAnsi="Arial" w:cs="Arial" w:hint="eastAsia"/>
                <w:color w:val="000000"/>
                <w:sz w:val="16"/>
                <w:szCs w:val="16"/>
                <w:lang w:eastAsia="zh-CN"/>
              </w:rPr>
              <w:t>No</w:t>
            </w:r>
          </w:p>
        </w:tc>
        <w:tc>
          <w:tcPr>
            <w:tcW w:w="284" w:type="pct"/>
            <w:vAlign w:val="center"/>
          </w:tcPr>
          <w:p w14:paraId="6A1DEE86" w14:textId="77777777" w:rsidR="008B1CAE" w:rsidRPr="00B108DF" w:rsidRDefault="008B1CAE" w:rsidP="00034C1C">
            <w:pPr>
              <w:rPr>
                <w:rFonts w:ascii="Arial" w:hAnsi="Arial" w:cs="Arial"/>
                <w:color w:val="000000"/>
                <w:sz w:val="16"/>
                <w:szCs w:val="16"/>
                <w:lang w:eastAsia="zh-CN"/>
              </w:rPr>
            </w:pPr>
          </w:p>
        </w:tc>
        <w:tc>
          <w:tcPr>
            <w:tcW w:w="320" w:type="pct"/>
            <w:shd w:val="clear" w:color="auto" w:fill="auto"/>
            <w:noWrap/>
            <w:vAlign w:val="center"/>
          </w:tcPr>
          <w:p w14:paraId="29DB4920" w14:textId="60099174" w:rsidR="008B1CAE" w:rsidRPr="00B108DF" w:rsidRDefault="008B1CAE" w:rsidP="00034C1C">
            <w:pPr>
              <w:rPr>
                <w:rFonts w:ascii="Arial" w:hAnsi="Arial" w:cs="Arial"/>
                <w:color w:val="000000"/>
                <w:sz w:val="16"/>
                <w:szCs w:val="16"/>
                <w:lang w:eastAsia="zh-CN"/>
              </w:rPr>
            </w:pPr>
          </w:p>
        </w:tc>
      </w:tr>
      <w:tr w:rsidR="008B1CAE" w:rsidRPr="008F3974" w14:paraId="0D60B1C1" w14:textId="77777777" w:rsidTr="00AF1B8F">
        <w:trPr>
          <w:trHeight w:val="20"/>
          <w:jc w:val="center"/>
        </w:trPr>
        <w:tc>
          <w:tcPr>
            <w:tcW w:w="250" w:type="pct"/>
            <w:shd w:val="clear" w:color="auto" w:fill="auto"/>
            <w:noWrap/>
            <w:vAlign w:val="center"/>
          </w:tcPr>
          <w:p w14:paraId="47072F5E" w14:textId="0D0580E6" w:rsidR="008B1CAE" w:rsidRPr="00B108DF" w:rsidRDefault="00740878" w:rsidP="00034C1C">
            <w:pPr>
              <w:rPr>
                <w:rFonts w:ascii="Arial" w:hAnsi="Arial" w:cs="Arial"/>
                <w:color w:val="000000"/>
                <w:sz w:val="16"/>
                <w:szCs w:val="16"/>
                <w:lang w:eastAsia="zh-CN"/>
              </w:rPr>
            </w:pPr>
            <w:r w:rsidRPr="00B108DF">
              <w:rPr>
                <w:rFonts w:ascii="Arial" w:hAnsi="Arial" w:cs="Arial"/>
                <w:color w:val="000000"/>
                <w:sz w:val="16"/>
                <w:szCs w:val="16"/>
                <w:lang w:eastAsia="zh-CN"/>
              </w:rPr>
              <w:t>Tx/Rx in gap</w:t>
            </w:r>
          </w:p>
        </w:tc>
        <w:tc>
          <w:tcPr>
            <w:tcW w:w="262" w:type="pct"/>
            <w:vAlign w:val="center"/>
          </w:tcPr>
          <w:p w14:paraId="14E3ACFE" w14:textId="77777777" w:rsidR="008B1CAE" w:rsidRPr="00AF1B8F" w:rsidRDefault="008B1CAE" w:rsidP="00034C1C">
            <w:pPr>
              <w:rPr>
                <w:i/>
                <w:sz w:val="16"/>
                <w:szCs w:val="16"/>
              </w:rPr>
            </w:pPr>
          </w:p>
        </w:tc>
        <w:tc>
          <w:tcPr>
            <w:tcW w:w="284" w:type="pct"/>
            <w:vAlign w:val="center"/>
          </w:tcPr>
          <w:p w14:paraId="17C87B86" w14:textId="25003AFC" w:rsidR="008B1CAE" w:rsidRPr="00AF1B8F" w:rsidRDefault="008B1CAE" w:rsidP="00034C1C">
            <w:pPr>
              <w:rPr>
                <w:i/>
                <w:sz w:val="16"/>
                <w:szCs w:val="16"/>
              </w:rPr>
            </w:pPr>
          </w:p>
        </w:tc>
        <w:tc>
          <w:tcPr>
            <w:tcW w:w="332" w:type="pct"/>
            <w:shd w:val="clear" w:color="auto" w:fill="auto"/>
            <w:noWrap/>
            <w:vAlign w:val="center"/>
          </w:tcPr>
          <w:p w14:paraId="79B0F98B" w14:textId="0ECADE8D" w:rsidR="008B1CAE" w:rsidRPr="00AF1B8F" w:rsidRDefault="008B1CAE" w:rsidP="00034C1C">
            <w:pPr>
              <w:rPr>
                <w:sz w:val="16"/>
                <w:szCs w:val="16"/>
              </w:rPr>
            </w:pPr>
            <w:r w:rsidRPr="00AF1B8F">
              <w:rPr>
                <w:sz w:val="16"/>
                <w:szCs w:val="16"/>
              </w:rPr>
              <w:t>PUSCH-Config</w:t>
            </w:r>
          </w:p>
        </w:tc>
        <w:tc>
          <w:tcPr>
            <w:tcW w:w="286" w:type="pct"/>
            <w:vAlign w:val="center"/>
          </w:tcPr>
          <w:p w14:paraId="5A1D0FD7" w14:textId="32FD363C" w:rsidR="008B1CAE" w:rsidRPr="00AF1B8F" w:rsidRDefault="008B1CAE" w:rsidP="00034C1C">
            <w:pPr>
              <w:rPr>
                <w:sz w:val="16"/>
                <w:szCs w:val="16"/>
              </w:rPr>
            </w:pPr>
            <w:r w:rsidRPr="00AF1B8F">
              <w:rPr>
                <w:sz w:val="16"/>
                <w:szCs w:val="16"/>
              </w:rPr>
              <w:t>s</w:t>
            </w:r>
            <w:r w:rsidRPr="00AF1B8F">
              <w:rPr>
                <w:iCs/>
                <w:sz w:val="16"/>
                <w:szCs w:val="16"/>
              </w:rPr>
              <w:t>kipGapRestrictionDCI-0-1</w:t>
            </w:r>
          </w:p>
        </w:tc>
        <w:tc>
          <w:tcPr>
            <w:tcW w:w="402" w:type="pct"/>
            <w:shd w:val="clear" w:color="auto" w:fill="auto"/>
            <w:noWrap/>
            <w:vAlign w:val="center"/>
          </w:tcPr>
          <w:p w14:paraId="156245E1" w14:textId="3DC56E16" w:rsidR="008B1CAE" w:rsidRPr="00AF1B8F" w:rsidRDefault="008B1CAE" w:rsidP="00034C1C">
            <w:pPr>
              <w:rPr>
                <w:sz w:val="16"/>
                <w:szCs w:val="16"/>
              </w:rPr>
            </w:pPr>
            <w:r w:rsidRPr="00AF1B8F">
              <w:rPr>
                <w:sz w:val="16"/>
                <w:szCs w:val="16"/>
              </w:rPr>
              <w:t>s</w:t>
            </w:r>
            <w:r w:rsidRPr="00AF1B8F">
              <w:rPr>
                <w:iCs/>
                <w:sz w:val="16"/>
                <w:szCs w:val="16"/>
              </w:rPr>
              <w:t>kipGapRestrictionDCI-0-1</w:t>
            </w:r>
          </w:p>
        </w:tc>
        <w:tc>
          <w:tcPr>
            <w:tcW w:w="199" w:type="pct"/>
            <w:shd w:val="clear" w:color="auto" w:fill="auto"/>
            <w:noWrap/>
            <w:vAlign w:val="center"/>
          </w:tcPr>
          <w:p w14:paraId="761F904B" w14:textId="5E58AB0E" w:rsidR="008B1CAE" w:rsidRPr="00B108DF" w:rsidRDefault="008B1CAE" w:rsidP="00034C1C">
            <w:pPr>
              <w:rPr>
                <w:rFonts w:ascii="Arial" w:eastAsiaTheme="minorEastAsia" w:hAnsi="Arial" w:cs="Arial"/>
                <w:color w:val="000000"/>
                <w:sz w:val="16"/>
                <w:szCs w:val="16"/>
                <w:lang w:eastAsia="zh-CN"/>
              </w:rPr>
            </w:pPr>
            <w:r w:rsidRPr="00B108DF">
              <w:rPr>
                <w:rFonts w:ascii="Arial" w:eastAsiaTheme="minorEastAsia" w:hAnsi="Arial" w:cs="Arial"/>
                <w:color w:val="000000"/>
                <w:sz w:val="16"/>
                <w:szCs w:val="16"/>
                <w:lang w:eastAsia="zh-CN"/>
              </w:rPr>
              <w:t>N</w:t>
            </w:r>
            <w:r w:rsidRPr="00B108DF">
              <w:rPr>
                <w:rFonts w:ascii="Arial" w:eastAsiaTheme="minorEastAsia" w:hAnsi="Arial" w:cs="Arial" w:hint="eastAsia"/>
                <w:color w:val="000000"/>
                <w:sz w:val="16"/>
                <w:szCs w:val="16"/>
                <w:lang w:eastAsia="zh-CN"/>
              </w:rPr>
              <w:t>ew</w:t>
            </w:r>
          </w:p>
        </w:tc>
        <w:tc>
          <w:tcPr>
            <w:tcW w:w="391" w:type="pct"/>
            <w:vAlign w:val="center"/>
          </w:tcPr>
          <w:p w14:paraId="7555259D" w14:textId="0965D408" w:rsidR="008B1CAE" w:rsidRPr="00B108DF" w:rsidRDefault="008B1CAE" w:rsidP="00034C1C">
            <w:pPr>
              <w:rPr>
                <w:rFonts w:ascii="Arial" w:eastAsiaTheme="minorEastAsia" w:hAnsi="Arial" w:cs="Arial"/>
                <w:color w:val="000000"/>
                <w:sz w:val="16"/>
                <w:szCs w:val="16"/>
                <w:lang w:eastAsia="zh-CN"/>
              </w:rPr>
            </w:pPr>
          </w:p>
        </w:tc>
        <w:tc>
          <w:tcPr>
            <w:tcW w:w="862" w:type="pct"/>
            <w:shd w:val="clear" w:color="auto" w:fill="auto"/>
            <w:noWrap/>
            <w:vAlign w:val="center"/>
          </w:tcPr>
          <w:p w14:paraId="33EF78FE" w14:textId="4A5BFF30" w:rsidR="008B1CAE" w:rsidRPr="00B108DF" w:rsidRDefault="008B1CAE" w:rsidP="00034C1C">
            <w:pPr>
              <w:rPr>
                <w:rFonts w:ascii="Arial" w:eastAsiaTheme="minorEastAsia" w:hAnsi="Arial" w:cs="Arial"/>
                <w:color w:val="000000"/>
                <w:sz w:val="16"/>
                <w:szCs w:val="16"/>
                <w:lang w:eastAsia="zh-CN"/>
              </w:rPr>
            </w:pPr>
            <w:r w:rsidRPr="00B108DF">
              <w:rPr>
                <w:rFonts w:ascii="Arial" w:eastAsiaTheme="minorEastAsia" w:hAnsi="Arial" w:cs="Arial"/>
                <w:color w:val="000000"/>
                <w:sz w:val="16"/>
                <w:szCs w:val="16"/>
                <w:lang w:eastAsia="zh-CN"/>
              </w:rPr>
              <w:t>Configures the</w:t>
            </w:r>
            <w:r w:rsidR="00874C33">
              <w:rPr>
                <w:rFonts w:ascii="Arial" w:eastAsiaTheme="minorEastAsia" w:hAnsi="Arial" w:cs="Arial"/>
                <w:color w:val="000000"/>
                <w:sz w:val="16"/>
                <w:szCs w:val="16"/>
                <w:lang w:eastAsia="zh-CN"/>
              </w:rPr>
              <w:t xml:space="preserve"> presence of a</w:t>
            </w:r>
            <w:r w:rsidRPr="00B108DF">
              <w:rPr>
                <w:rFonts w:ascii="Arial" w:eastAsiaTheme="minorEastAsia" w:hAnsi="Arial" w:cs="Arial"/>
                <w:color w:val="000000"/>
                <w:sz w:val="16"/>
                <w:szCs w:val="16"/>
                <w:lang w:eastAsia="zh-CN"/>
              </w:rPr>
              <w:t xml:space="preserve"> </w:t>
            </w:r>
            <w:r w:rsidR="00A619F7" w:rsidRPr="00B108DF">
              <w:rPr>
                <w:rFonts w:ascii="Arial" w:eastAsiaTheme="minorEastAsia" w:hAnsi="Arial" w:cs="Arial"/>
                <w:color w:val="000000"/>
                <w:sz w:val="16"/>
                <w:szCs w:val="16"/>
                <w:lang w:eastAsia="zh-CN"/>
              </w:rPr>
              <w:t>gap skipping indicator field in a DCI format 0_1</w:t>
            </w:r>
            <w:r w:rsidRPr="00B108DF" w:rsidDel="00907424">
              <w:rPr>
                <w:rFonts w:ascii="Arial" w:eastAsiaTheme="minorEastAsia" w:hAnsi="Arial" w:cs="Arial"/>
                <w:i/>
                <w:color w:val="000000"/>
                <w:sz w:val="16"/>
                <w:szCs w:val="16"/>
                <w:lang w:eastAsia="zh-CN"/>
              </w:rPr>
              <w:t xml:space="preserve"> </w:t>
            </w:r>
            <w:r w:rsidRPr="00B108DF">
              <w:rPr>
                <w:rFonts w:ascii="Arial" w:eastAsiaTheme="minorEastAsia" w:hAnsi="Arial" w:cs="Arial"/>
                <w:color w:val="000000"/>
                <w:sz w:val="16"/>
                <w:szCs w:val="16"/>
                <w:lang w:eastAsia="zh-CN"/>
              </w:rPr>
              <w:t xml:space="preserve">to </w:t>
            </w:r>
            <w:r w:rsidR="006B4450" w:rsidRPr="00B108DF">
              <w:rPr>
                <w:rFonts w:ascii="Arial" w:eastAsiaTheme="minorEastAsia" w:hAnsi="Arial" w:cs="Arial"/>
                <w:color w:val="000000"/>
                <w:sz w:val="16"/>
                <w:szCs w:val="16"/>
                <w:lang w:eastAsia="zh-CN"/>
              </w:rPr>
              <w:t>i</w:t>
            </w:r>
            <w:r w:rsidRPr="00B108DF">
              <w:rPr>
                <w:rFonts w:ascii="Arial" w:eastAsiaTheme="minorEastAsia" w:hAnsi="Arial" w:cs="Arial"/>
                <w:color w:val="000000"/>
                <w:sz w:val="16"/>
                <w:szCs w:val="16"/>
                <w:lang w:eastAsia="zh-CN"/>
              </w:rPr>
              <w:t xml:space="preserve">ndicate whether to skip the first gap/restriction occasion after a minimum time offset required </w:t>
            </w:r>
            <w:r w:rsidRPr="00B108DF">
              <w:rPr>
                <w:rFonts w:ascii="Arial" w:eastAsiaTheme="minorEastAsia" w:hAnsi="Arial" w:cs="Arial"/>
                <w:color w:val="000000"/>
                <w:sz w:val="16"/>
                <w:szCs w:val="16"/>
                <w:lang w:eastAsia="zh-CN"/>
              </w:rPr>
              <w:lastRenderedPageBreak/>
              <w:t>between the last symbol of the PDCCH carrying the DCI format and the start of corresponding skipped gap/restriction occasion indicated by the DCI</w:t>
            </w:r>
            <w:r w:rsidR="006B4450" w:rsidRPr="00B108DF">
              <w:rPr>
                <w:rFonts w:ascii="Arial" w:eastAsiaTheme="minorEastAsia" w:hAnsi="Arial" w:cs="Arial"/>
                <w:color w:val="000000"/>
                <w:sz w:val="16"/>
                <w:szCs w:val="16"/>
                <w:lang w:eastAsia="zh-CN"/>
              </w:rPr>
              <w:t xml:space="preserve"> format</w:t>
            </w:r>
            <w:r w:rsidRPr="00B108DF">
              <w:rPr>
                <w:rFonts w:ascii="Arial" w:eastAsiaTheme="minorEastAsia" w:hAnsi="Arial" w:cs="Arial"/>
                <w:color w:val="000000"/>
                <w:sz w:val="16"/>
                <w:szCs w:val="16"/>
                <w:lang w:eastAsia="zh-CN"/>
              </w:rPr>
              <w:t>.</w:t>
            </w:r>
          </w:p>
        </w:tc>
        <w:tc>
          <w:tcPr>
            <w:tcW w:w="331" w:type="pct"/>
            <w:shd w:val="clear" w:color="auto" w:fill="auto"/>
            <w:noWrap/>
            <w:vAlign w:val="center"/>
          </w:tcPr>
          <w:p w14:paraId="050189E9" w14:textId="5423B89B" w:rsidR="008B1CAE" w:rsidRPr="00AF1B8F" w:rsidRDefault="008B1CAE" w:rsidP="00034C1C">
            <w:pPr>
              <w:rPr>
                <w:sz w:val="16"/>
                <w:szCs w:val="16"/>
              </w:rPr>
            </w:pPr>
            <w:r w:rsidRPr="00B108DF">
              <w:rPr>
                <w:rFonts w:ascii="Arial" w:eastAsiaTheme="minorEastAsia" w:hAnsi="Arial" w:cs="Arial"/>
                <w:color w:val="000000"/>
                <w:sz w:val="16"/>
                <w:szCs w:val="16"/>
                <w:lang w:eastAsia="zh-CN"/>
              </w:rPr>
              <w:lastRenderedPageBreak/>
              <w:t xml:space="preserve">ENUMERATED </w:t>
            </w:r>
            <w:proofErr w:type="gramStart"/>
            <w:r w:rsidRPr="00B108DF">
              <w:rPr>
                <w:rFonts w:ascii="Arial" w:eastAsiaTheme="minorEastAsia" w:hAnsi="Arial" w:cs="Arial"/>
                <w:color w:val="000000"/>
                <w:sz w:val="16"/>
                <w:szCs w:val="16"/>
                <w:lang w:eastAsia="zh-CN"/>
              </w:rPr>
              <w:t>{ enabled</w:t>
            </w:r>
            <w:proofErr w:type="gramEnd"/>
            <w:r w:rsidRPr="00B108DF">
              <w:rPr>
                <w:rFonts w:ascii="Arial" w:eastAsiaTheme="minorEastAsia" w:hAnsi="Arial" w:cs="Arial"/>
                <w:color w:val="000000"/>
                <w:sz w:val="16"/>
                <w:szCs w:val="16"/>
                <w:lang w:eastAsia="zh-CN"/>
              </w:rPr>
              <w:t xml:space="preserve"> }</w:t>
            </w:r>
          </w:p>
        </w:tc>
        <w:tc>
          <w:tcPr>
            <w:tcW w:w="159" w:type="pct"/>
            <w:vAlign w:val="center"/>
          </w:tcPr>
          <w:p w14:paraId="1B47E743" w14:textId="77777777" w:rsidR="008B1CAE" w:rsidRPr="00B108DF" w:rsidRDefault="008B1CAE" w:rsidP="00034C1C">
            <w:pPr>
              <w:rPr>
                <w:rFonts w:ascii="Arial" w:hAnsi="Arial" w:cs="Arial"/>
                <w:color w:val="000000"/>
                <w:sz w:val="16"/>
                <w:szCs w:val="16"/>
                <w:lang w:eastAsia="zh-CN"/>
              </w:rPr>
            </w:pPr>
          </w:p>
        </w:tc>
        <w:tc>
          <w:tcPr>
            <w:tcW w:w="302" w:type="pct"/>
            <w:shd w:val="clear" w:color="auto" w:fill="auto"/>
            <w:noWrap/>
            <w:vAlign w:val="center"/>
          </w:tcPr>
          <w:p w14:paraId="271456C2" w14:textId="442582AD" w:rsidR="008B1CAE" w:rsidRPr="00B108DF" w:rsidRDefault="008B1CAE" w:rsidP="00034C1C">
            <w:pPr>
              <w:rPr>
                <w:rFonts w:ascii="Arial" w:hAnsi="Arial" w:cs="Arial"/>
                <w:color w:val="000000"/>
                <w:sz w:val="16"/>
                <w:szCs w:val="16"/>
                <w:lang w:eastAsia="zh-CN"/>
              </w:rPr>
            </w:pPr>
            <w:r w:rsidRPr="00B108DF">
              <w:rPr>
                <w:rFonts w:ascii="Arial" w:eastAsiaTheme="minorEastAsia" w:hAnsi="Arial" w:cs="Arial"/>
                <w:color w:val="000000"/>
                <w:sz w:val="16"/>
                <w:szCs w:val="16"/>
                <w:lang w:eastAsia="zh-CN"/>
              </w:rPr>
              <w:t>Per BWP</w:t>
            </w:r>
          </w:p>
        </w:tc>
        <w:tc>
          <w:tcPr>
            <w:tcW w:w="335" w:type="pct"/>
            <w:shd w:val="clear" w:color="auto" w:fill="auto"/>
            <w:noWrap/>
            <w:vAlign w:val="center"/>
          </w:tcPr>
          <w:p w14:paraId="52512346" w14:textId="2A9198B3" w:rsidR="008B1CAE" w:rsidRPr="00B108DF" w:rsidRDefault="008B1CAE" w:rsidP="00034C1C">
            <w:pPr>
              <w:rPr>
                <w:rFonts w:ascii="Arial" w:hAnsi="Arial" w:cs="Arial"/>
                <w:color w:val="000000"/>
                <w:sz w:val="16"/>
                <w:szCs w:val="16"/>
                <w:lang w:eastAsia="zh-CN"/>
              </w:rPr>
            </w:pPr>
            <w:r w:rsidRPr="00B108DF">
              <w:rPr>
                <w:rFonts w:ascii="Arial" w:eastAsiaTheme="minorEastAsia" w:hAnsi="Arial" w:cs="Arial"/>
                <w:sz w:val="16"/>
                <w:szCs w:val="16"/>
                <w:lang w:eastAsia="zh-CN"/>
              </w:rPr>
              <w:t>N</w:t>
            </w:r>
            <w:r w:rsidRPr="00B108DF">
              <w:rPr>
                <w:rFonts w:ascii="Arial" w:eastAsiaTheme="minorEastAsia" w:hAnsi="Arial" w:cs="Arial" w:hint="eastAsia"/>
                <w:sz w:val="16"/>
                <w:szCs w:val="16"/>
                <w:lang w:eastAsia="zh-CN"/>
              </w:rPr>
              <w:t>o</w:t>
            </w:r>
          </w:p>
        </w:tc>
        <w:tc>
          <w:tcPr>
            <w:tcW w:w="284" w:type="pct"/>
            <w:vAlign w:val="center"/>
          </w:tcPr>
          <w:p w14:paraId="5ADAC1EC" w14:textId="77777777" w:rsidR="008B1CAE" w:rsidRPr="00B108DF" w:rsidRDefault="008B1CAE" w:rsidP="00034C1C">
            <w:pPr>
              <w:rPr>
                <w:rFonts w:ascii="Arial" w:hAnsi="Arial" w:cs="Arial"/>
                <w:color w:val="000000"/>
                <w:sz w:val="16"/>
                <w:szCs w:val="16"/>
                <w:lang w:eastAsia="zh-CN"/>
              </w:rPr>
            </w:pPr>
          </w:p>
        </w:tc>
        <w:tc>
          <w:tcPr>
            <w:tcW w:w="320" w:type="pct"/>
            <w:shd w:val="clear" w:color="auto" w:fill="auto"/>
            <w:noWrap/>
            <w:vAlign w:val="center"/>
          </w:tcPr>
          <w:p w14:paraId="0DC30342" w14:textId="05B70F83" w:rsidR="008B1CAE" w:rsidRPr="00B108DF" w:rsidRDefault="008B1CAE" w:rsidP="00034C1C">
            <w:pPr>
              <w:rPr>
                <w:rFonts w:ascii="Arial" w:hAnsi="Arial" w:cs="Arial"/>
                <w:color w:val="000000"/>
                <w:sz w:val="16"/>
                <w:szCs w:val="16"/>
                <w:lang w:eastAsia="zh-CN"/>
              </w:rPr>
            </w:pPr>
          </w:p>
        </w:tc>
      </w:tr>
      <w:tr w:rsidR="008B1CAE" w:rsidRPr="008F3974" w14:paraId="3D9933C9" w14:textId="77777777" w:rsidTr="00AF1B8F">
        <w:trPr>
          <w:trHeight w:val="20"/>
          <w:jc w:val="center"/>
        </w:trPr>
        <w:tc>
          <w:tcPr>
            <w:tcW w:w="250" w:type="pct"/>
            <w:shd w:val="clear" w:color="auto" w:fill="auto"/>
            <w:noWrap/>
            <w:vAlign w:val="center"/>
          </w:tcPr>
          <w:p w14:paraId="4715AD8D" w14:textId="4A1C4C1F" w:rsidR="008B1CAE" w:rsidRPr="00B108DF" w:rsidRDefault="00740878" w:rsidP="00034C1C">
            <w:pPr>
              <w:rPr>
                <w:rFonts w:ascii="Arial" w:hAnsi="Arial" w:cs="Arial"/>
                <w:color w:val="000000"/>
                <w:sz w:val="16"/>
                <w:szCs w:val="16"/>
                <w:lang w:eastAsia="zh-CN"/>
              </w:rPr>
            </w:pPr>
            <w:r w:rsidRPr="00B108DF">
              <w:rPr>
                <w:rFonts w:ascii="Arial" w:hAnsi="Arial" w:cs="Arial"/>
                <w:color w:val="000000"/>
                <w:sz w:val="16"/>
                <w:szCs w:val="16"/>
                <w:lang w:eastAsia="zh-CN"/>
              </w:rPr>
              <w:t>Tx/Rx in gap</w:t>
            </w:r>
          </w:p>
        </w:tc>
        <w:tc>
          <w:tcPr>
            <w:tcW w:w="262" w:type="pct"/>
            <w:vAlign w:val="center"/>
          </w:tcPr>
          <w:p w14:paraId="5B8F4795" w14:textId="77777777" w:rsidR="008B1CAE" w:rsidRPr="00AF1B8F" w:rsidRDefault="008B1CAE" w:rsidP="00034C1C">
            <w:pPr>
              <w:rPr>
                <w:i/>
                <w:sz w:val="16"/>
                <w:szCs w:val="16"/>
              </w:rPr>
            </w:pPr>
          </w:p>
        </w:tc>
        <w:tc>
          <w:tcPr>
            <w:tcW w:w="284" w:type="pct"/>
            <w:vAlign w:val="center"/>
          </w:tcPr>
          <w:p w14:paraId="7527CC5B" w14:textId="68B3FA1E" w:rsidR="008B1CAE" w:rsidRPr="00AF1B8F" w:rsidRDefault="008B1CAE" w:rsidP="00034C1C">
            <w:pPr>
              <w:rPr>
                <w:i/>
                <w:sz w:val="16"/>
                <w:szCs w:val="16"/>
              </w:rPr>
            </w:pPr>
          </w:p>
        </w:tc>
        <w:tc>
          <w:tcPr>
            <w:tcW w:w="332" w:type="pct"/>
            <w:shd w:val="clear" w:color="auto" w:fill="auto"/>
            <w:noWrap/>
            <w:vAlign w:val="center"/>
          </w:tcPr>
          <w:p w14:paraId="25AFE572" w14:textId="16C3EB55" w:rsidR="008B1CAE" w:rsidRPr="00AF1B8F" w:rsidRDefault="008B1CAE" w:rsidP="00034C1C">
            <w:pPr>
              <w:rPr>
                <w:sz w:val="16"/>
                <w:szCs w:val="16"/>
              </w:rPr>
            </w:pPr>
            <w:r w:rsidRPr="00AF1B8F">
              <w:rPr>
                <w:sz w:val="16"/>
                <w:szCs w:val="16"/>
              </w:rPr>
              <w:t>PUSCH-Config</w:t>
            </w:r>
          </w:p>
        </w:tc>
        <w:tc>
          <w:tcPr>
            <w:tcW w:w="286" w:type="pct"/>
            <w:vAlign w:val="center"/>
          </w:tcPr>
          <w:p w14:paraId="20E41F8E" w14:textId="18FA5A74" w:rsidR="008B1CAE" w:rsidRPr="00AF1B8F" w:rsidRDefault="008B1CAE" w:rsidP="00034C1C">
            <w:pPr>
              <w:rPr>
                <w:sz w:val="16"/>
                <w:szCs w:val="16"/>
              </w:rPr>
            </w:pPr>
            <w:r w:rsidRPr="00AF1B8F">
              <w:rPr>
                <w:sz w:val="16"/>
                <w:szCs w:val="16"/>
              </w:rPr>
              <w:t>s</w:t>
            </w:r>
            <w:r w:rsidRPr="00AF1B8F">
              <w:rPr>
                <w:iCs/>
                <w:sz w:val="16"/>
                <w:szCs w:val="16"/>
              </w:rPr>
              <w:t>kipGapRestrictionDCI-0-2</w:t>
            </w:r>
          </w:p>
        </w:tc>
        <w:tc>
          <w:tcPr>
            <w:tcW w:w="402" w:type="pct"/>
            <w:shd w:val="clear" w:color="auto" w:fill="auto"/>
            <w:noWrap/>
            <w:vAlign w:val="center"/>
          </w:tcPr>
          <w:p w14:paraId="68021D7B" w14:textId="335A0E52" w:rsidR="008B1CAE" w:rsidRPr="00AF1B8F" w:rsidRDefault="008B1CAE" w:rsidP="00034C1C">
            <w:pPr>
              <w:rPr>
                <w:sz w:val="16"/>
                <w:szCs w:val="16"/>
              </w:rPr>
            </w:pPr>
            <w:r w:rsidRPr="00AF1B8F">
              <w:rPr>
                <w:sz w:val="16"/>
                <w:szCs w:val="16"/>
              </w:rPr>
              <w:t>s</w:t>
            </w:r>
            <w:r w:rsidRPr="00AF1B8F">
              <w:rPr>
                <w:iCs/>
                <w:sz w:val="16"/>
                <w:szCs w:val="16"/>
              </w:rPr>
              <w:t>kipGapRestrictionDCI-0-2</w:t>
            </w:r>
          </w:p>
        </w:tc>
        <w:tc>
          <w:tcPr>
            <w:tcW w:w="199" w:type="pct"/>
            <w:shd w:val="clear" w:color="auto" w:fill="auto"/>
            <w:noWrap/>
            <w:vAlign w:val="center"/>
          </w:tcPr>
          <w:p w14:paraId="3431D412" w14:textId="799C5434" w:rsidR="008B1CAE" w:rsidRPr="00B108DF" w:rsidRDefault="008B1CAE" w:rsidP="00034C1C">
            <w:pPr>
              <w:rPr>
                <w:rFonts w:ascii="Arial" w:eastAsiaTheme="minorEastAsia" w:hAnsi="Arial" w:cs="Arial"/>
                <w:color w:val="000000"/>
                <w:sz w:val="16"/>
                <w:szCs w:val="16"/>
                <w:lang w:eastAsia="zh-CN"/>
              </w:rPr>
            </w:pPr>
            <w:r w:rsidRPr="00B108DF">
              <w:rPr>
                <w:rFonts w:ascii="Arial" w:eastAsiaTheme="minorEastAsia" w:hAnsi="Arial" w:cs="Arial"/>
                <w:color w:val="000000"/>
                <w:sz w:val="16"/>
                <w:szCs w:val="16"/>
                <w:lang w:eastAsia="zh-CN"/>
              </w:rPr>
              <w:t>N</w:t>
            </w:r>
            <w:r w:rsidRPr="00B108DF">
              <w:rPr>
                <w:rFonts w:ascii="Arial" w:eastAsiaTheme="minorEastAsia" w:hAnsi="Arial" w:cs="Arial" w:hint="eastAsia"/>
                <w:color w:val="000000"/>
                <w:sz w:val="16"/>
                <w:szCs w:val="16"/>
                <w:lang w:eastAsia="zh-CN"/>
              </w:rPr>
              <w:t>ew</w:t>
            </w:r>
          </w:p>
        </w:tc>
        <w:tc>
          <w:tcPr>
            <w:tcW w:w="391" w:type="pct"/>
            <w:vAlign w:val="center"/>
          </w:tcPr>
          <w:p w14:paraId="0FA0C564" w14:textId="0BACE909" w:rsidR="008B1CAE" w:rsidRPr="00B108DF" w:rsidRDefault="008B1CAE" w:rsidP="00034C1C">
            <w:pPr>
              <w:rPr>
                <w:rFonts w:ascii="Arial" w:eastAsiaTheme="minorEastAsia" w:hAnsi="Arial" w:cs="Arial"/>
                <w:color w:val="000000"/>
                <w:sz w:val="16"/>
                <w:szCs w:val="16"/>
                <w:lang w:eastAsia="zh-CN"/>
              </w:rPr>
            </w:pPr>
          </w:p>
        </w:tc>
        <w:tc>
          <w:tcPr>
            <w:tcW w:w="862" w:type="pct"/>
            <w:shd w:val="clear" w:color="auto" w:fill="auto"/>
            <w:noWrap/>
            <w:vAlign w:val="center"/>
          </w:tcPr>
          <w:p w14:paraId="76A18EF4" w14:textId="766B5697" w:rsidR="008B1CAE" w:rsidRPr="00B108DF" w:rsidRDefault="008B1CAE" w:rsidP="00034C1C">
            <w:pPr>
              <w:rPr>
                <w:rFonts w:ascii="Arial" w:eastAsiaTheme="minorEastAsia" w:hAnsi="Arial" w:cs="Arial"/>
                <w:color w:val="000000"/>
                <w:sz w:val="16"/>
                <w:szCs w:val="16"/>
                <w:lang w:eastAsia="zh-CN"/>
              </w:rPr>
            </w:pPr>
            <w:r w:rsidRPr="00B108DF">
              <w:rPr>
                <w:rFonts w:ascii="Arial" w:eastAsiaTheme="minorEastAsia" w:hAnsi="Arial" w:cs="Arial"/>
                <w:color w:val="000000"/>
                <w:sz w:val="16"/>
                <w:szCs w:val="16"/>
                <w:lang w:eastAsia="zh-CN"/>
              </w:rPr>
              <w:t>Configures the</w:t>
            </w:r>
            <w:r w:rsidR="00874C33">
              <w:rPr>
                <w:rFonts w:ascii="Arial" w:eastAsiaTheme="minorEastAsia" w:hAnsi="Arial" w:cs="Arial"/>
                <w:color w:val="000000"/>
                <w:sz w:val="16"/>
                <w:szCs w:val="16"/>
                <w:lang w:eastAsia="zh-CN"/>
              </w:rPr>
              <w:t xml:space="preserve"> presence of a</w:t>
            </w:r>
            <w:r w:rsidRPr="00B108DF">
              <w:rPr>
                <w:rFonts w:ascii="Arial" w:eastAsiaTheme="minorEastAsia" w:hAnsi="Arial" w:cs="Arial"/>
                <w:color w:val="000000"/>
                <w:sz w:val="16"/>
                <w:szCs w:val="16"/>
                <w:lang w:eastAsia="zh-CN"/>
              </w:rPr>
              <w:t xml:space="preserve"> </w:t>
            </w:r>
            <w:r w:rsidR="00A619F7" w:rsidRPr="00B108DF">
              <w:rPr>
                <w:rFonts w:ascii="Arial" w:eastAsiaTheme="minorEastAsia" w:hAnsi="Arial" w:cs="Arial"/>
                <w:color w:val="000000"/>
                <w:sz w:val="16"/>
                <w:szCs w:val="16"/>
                <w:lang w:eastAsia="zh-CN"/>
              </w:rPr>
              <w:t xml:space="preserve">gap </w:t>
            </w:r>
            <w:proofErr w:type="gramStart"/>
            <w:r w:rsidR="00A619F7" w:rsidRPr="00B108DF">
              <w:rPr>
                <w:rFonts w:ascii="Arial" w:eastAsiaTheme="minorEastAsia" w:hAnsi="Arial" w:cs="Arial"/>
                <w:color w:val="000000"/>
                <w:sz w:val="16"/>
                <w:szCs w:val="16"/>
                <w:lang w:eastAsia="zh-CN"/>
              </w:rPr>
              <w:t>skipping  indicator</w:t>
            </w:r>
            <w:proofErr w:type="gramEnd"/>
            <w:r w:rsidR="00A619F7" w:rsidRPr="00B108DF">
              <w:rPr>
                <w:rFonts w:ascii="Arial" w:eastAsiaTheme="minorEastAsia" w:hAnsi="Arial" w:cs="Arial"/>
                <w:color w:val="000000"/>
                <w:sz w:val="16"/>
                <w:szCs w:val="16"/>
                <w:lang w:eastAsia="zh-CN"/>
              </w:rPr>
              <w:t xml:space="preserve"> field in a DCI format 0_2</w:t>
            </w:r>
            <w:r w:rsidRPr="00B108DF">
              <w:rPr>
                <w:rFonts w:ascii="Arial" w:eastAsiaTheme="minorEastAsia" w:hAnsi="Arial" w:cs="Arial"/>
                <w:color w:val="000000"/>
                <w:sz w:val="16"/>
                <w:szCs w:val="16"/>
                <w:lang w:eastAsia="zh-CN"/>
              </w:rPr>
              <w:t xml:space="preserve"> to </w:t>
            </w:r>
            <w:r w:rsidR="006B4450" w:rsidRPr="00B108DF">
              <w:rPr>
                <w:rFonts w:ascii="Arial" w:eastAsiaTheme="minorEastAsia" w:hAnsi="Arial" w:cs="Arial"/>
                <w:color w:val="000000"/>
                <w:sz w:val="16"/>
                <w:szCs w:val="16"/>
                <w:lang w:eastAsia="zh-CN"/>
              </w:rPr>
              <w:t>i</w:t>
            </w:r>
            <w:r w:rsidRPr="00B108DF">
              <w:rPr>
                <w:rFonts w:ascii="Arial" w:eastAsiaTheme="minorEastAsia" w:hAnsi="Arial" w:cs="Arial"/>
                <w:color w:val="000000"/>
                <w:sz w:val="16"/>
                <w:szCs w:val="16"/>
                <w:lang w:eastAsia="zh-CN"/>
              </w:rPr>
              <w:t>ndicate whether to skip the first gap/restriction occasion after a minimum time offset required between the last symbol of the PDCCH carrying the DCI format and the start of corresponding skipped gap/restriction occasion indicated by the DCI</w:t>
            </w:r>
            <w:r w:rsidR="006B4450" w:rsidRPr="00B108DF">
              <w:rPr>
                <w:rFonts w:ascii="Arial" w:eastAsiaTheme="minorEastAsia" w:hAnsi="Arial" w:cs="Arial"/>
                <w:color w:val="000000"/>
                <w:sz w:val="16"/>
                <w:szCs w:val="16"/>
                <w:lang w:eastAsia="zh-CN"/>
              </w:rPr>
              <w:t xml:space="preserve"> format</w:t>
            </w:r>
            <w:r w:rsidRPr="00B108DF">
              <w:rPr>
                <w:rFonts w:ascii="Arial" w:eastAsiaTheme="minorEastAsia" w:hAnsi="Arial" w:cs="Arial"/>
                <w:color w:val="000000"/>
                <w:sz w:val="16"/>
                <w:szCs w:val="16"/>
                <w:lang w:eastAsia="zh-CN"/>
              </w:rPr>
              <w:t>.</w:t>
            </w:r>
          </w:p>
        </w:tc>
        <w:tc>
          <w:tcPr>
            <w:tcW w:w="331" w:type="pct"/>
            <w:shd w:val="clear" w:color="auto" w:fill="auto"/>
            <w:noWrap/>
            <w:vAlign w:val="center"/>
          </w:tcPr>
          <w:p w14:paraId="2EF60D5E" w14:textId="0C95969D" w:rsidR="008B1CAE" w:rsidRPr="00AF1B8F" w:rsidRDefault="008B1CAE" w:rsidP="00034C1C">
            <w:pPr>
              <w:rPr>
                <w:sz w:val="16"/>
                <w:szCs w:val="16"/>
              </w:rPr>
            </w:pPr>
            <w:r w:rsidRPr="00B108DF">
              <w:rPr>
                <w:rFonts w:ascii="Arial" w:eastAsiaTheme="minorEastAsia" w:hAnsi="Arial" w:cs="Arial"/>
                <w:color w:val="000000"/>
                <w:sz w:val="16"/>
                <w:szCs w:val="16"/>
                <w:lang w:eastAsia="zh-CN"/>
              </w:rPr>
              <w:t xml:space="preserve">ENUMERATED </w:t>
            </w:r>
            <w:proofErr w:type="gramStart"/>
            <w:r w:rsidRPr="00B108DF">
              <w:rPr>
                <w:rFonts w:ascii="Arial" w:eastAsiaTheme="minorEastAsia" w:hAnsi="Arial" w:cs="Arial"/>
                <w:color w:val="000000"/>
                <w:sz w:val="16"/>
                <w:szCs w:val="16"/>
                <w:lang w:eastAsia="zh-CN"/>
              </w:rPr>
              <w:t>{ enabled</w:t>
            </w:r>
            <w:proofErr w:type="gramEnd"/>
            <w:r w:rsidRPr="00B108DF">
              <w:rPr>
                <w:rFonts w:ascii="Arial" w:eastAsiaTheme="minorEastAsia" w:hAnsi="Arial" w:cs="Arial"/>
                <w:color w:val="000000"/>
                <w:sz w:val="16"/>
                <w:szCs w:val="16"/>
                <w:lang w:eastAsia="zh-CN"/>
              </w:rPr>
              <w:t xml:space="preserve"> }</w:t>
            </w:r>
          </w:p>
        </w:tc>
        <w:tc>
          <w:tcPr>
            <w:tcW w:w="159" w:type="pct"/>
            <w:vAlign w:val="center"/>
          </w:tcPr>
          <w:p w14:paraId="6594AE7B" w14:textId="77777777" w:rsidR="008B1CAE" w:rsidRPr="00B108DF" w:rsidRDefault="008B1CAE" w:rsidP="00034C1C">
            <w:pPr>
              <w:rPr>
                <w:rFonts w:ascii="Arial" w:hAnsi="Arial" w:cs="Arial"/>
                <w:color w:val="000000"/>
                <w:sz w:val="16"/>
                <w:szCs w:val="16"/>
                <w:lang w:eastAsia="zh-CN"/>
              </w:rPr>
            </w:pPr>
          </w:p>
        </w:tc>
        <w:tc>
          <w:tcPr>
            <w:tcW w:w="302" w:type="pct"/>
            <w:shd w:val="clear" w:color="auto" w:fill="auto"/>
            <w:noWrap/>
            <w:vAlign w:val="center"/>
          </w:tcPr>
          <w:p w14:paraId="306BAA30" w14:textId="0AFC856B" w:rsidR="008B1CAE" w:rsidRPr="00B108DF" w:rsidRDefault="008B1CAE" w:rsidP="00034C1C">
            <w:pPr>
              <w:rPr>
                <w:rFonts w:ascii="Arial" w:hAnsi="Arial" w:cs="Arial"/>
                <w:color w:val="000000"/>
                <w:sz w:val="16"/>
                <w:szCs w:val="16"/>
                <w:lang w:eastAsia="zh-CN"/>
              </w:rPr>
            </w:pPr>
            <w:r w:rsidRPr="00B108DF">
              <w:rPr>
                <w:rFonts w:ascii="Arial" w:eastAsiaTheme="minorEastAsia" w:hAnsi="Arial" w:cs="Arial"/>
                <w:color w:val="000000"/>
                <w:sz w:val="16"/>
                <w:szCs w:val="16"/>
                <w:lang w:eastAsia="zh-CN"/>
              </w:rPr>
              <w:t>Per BWP</w:t>
            </w:r>
          </w:p>
        </w:tc>
        <w:tc>
          <w:tcPr>
            <w:tcW w:w="335" w:type="pct"/>
            <w:shd w:val="clear" w:color="auto" w:fill="auto"/>
            <w:noWrap/>
            <w:vAlign w:val="center"/>
          </w:tcPr>
          <w:p w14:paraId="2D6CC184" w14:textId="2E9BE65E" w:rsidR="008B1CAE" w:rsidRPr="00B108DF" w:rsidRDefault="008B1CAE" w:rsidP="00034C1C">
            <w:pPr>
              <w:rPr>
                <w:rFonts w:ascii="Arial" w:hAnsi="Arial" w:cs="Arial"/>
                <w:color w:val="000000"/>
                <w:sz w:val="16"/>
                <w:szCs w:val="16"/>
                <w:lang w:eastAsia="zh-CN"/>
              </w:rPr>
            </w:pPr>
            <w:r w:rsidRPr="00B108DF">
              <w:rPr>
                <w:rFonts w:ascii="Arial" w:eastAsiaTheme="minorEastAsia" w:hAnsi="Arial" w:cs="Arial" w:hint="eastAsia"/>
                <w:color w:val="000000"/>
                <w:sz w:val="16"/>
                <w:szCs w:val="16"/>
                <w:lang w:eastAsia="zh-CN"/>
              </w:rPr>
              <w:t>No</w:t>
            </w:r>
          </w:p>
        </w:tc>
        <w:tc>
          <w:tcPr>
            <w:tcW w:w="284" w:type="pct"/>
            <w:vAlign w:val="center"/>
          </w:tcPr>
          <w:p w14:paraId="568B7F78" w14:textId="77777777" w:rsidR="008B1CAE" w:rsidRPr="00B108DF" w:rsidRDefault="008B1CAE" w:rsidP="00034C1C">
            <w:pPr>
              <w:rPr>
                <w:rFonts w:ascii="Arial" w:hAnsi="Arial" w:cs="Arial"/>
                <w:color w:val="000000"/>
                <w:sz w:val="16"/>
                <w:szCs w:val="16"/>
                <w:lang w:eastAsia="zh-CN"/>
              </w:rPr>
            </w:pPr>
          </w:p>
        </w:tc>
        <w:tc>
          <w:tcPr>
            <w:tcW w:w="320" w:type="pct"/>
            <w:shd w:val="clear" w:color="auto" w:fill="auto"/>
            <w:noWrap/>
            <w:vAlign w:val="center"/>
          </w:tcPr>
          <w:p w14:paraId="4048A2C5" w14:textId="2C51BB4F" w:rsidR="008B1CAE" w:rsidRPr="00B108DF" w:rsidRDefault="008B1CAE" w:rsidP="00034C1C">
            <w:pPr>
              <w:rPr>
                <w:rFonts w:ascii="Arial" w:hAnsi="Arial" w:cs="Arial"/>
                <w:color w:val="000000"/>
                <w:sz w:val="16"/>
                <w:szCs w:val="16"/>
                <w:lang w:eastAsia="zh-CN"/>
              </w:rPr>
            </w:pPr>
          </w:p>
        </w:tc>
      </w:tr>
      <w:tr w:rsidR="008B1CAE" w:rsidRPr="008F3974" w14:paraId="25857157" w14:textId="77777777" w:rsidTr="00AF1B8F">
        <w:trPr>
          <w:trHeight w:val="20"/>
          <w:jc w:val="center"/>
        </w:trPr>
        <w:tc>
          <w:tcPr>
            <w:tcW w:w="250" w:type="pct"/>
            <w:shd w:val="clear" w:color="auto" w:fill="auto"/>
            <w:noWrap/>
            <w:vAlign w:val="center"/>
          </w:tcPr>
          <w:p w14:paraId="0A987E38" w14:textId="0EE5D2B3" w:rsidR="008B1CAE" w:rsidRPr="00B108DF" w:rsidRDefault="00740878" w:rsidP="006B2C6E">
            <w:pPr>
              <w:rPr>
                <w:rFonts w:ascii="Arial" w:hAnsi="Arial" w:cs="Arial"/>
                <w:color w:val="000000"/>
                <w:sz w:val="16"/>
                <w:szCs w:val="16"/>
                <w:lang w:eastAsia="zh-CN"/>
              </w:rPr>
            </w:pPr>
            <w:r w:rsidRPr="00B108DF">
              <w:rPr>
                <w:rFonts w:ascii="Arial" w:hAnsi="Arial" w:cs="Arial"/>
                <w:color w:val="000000"/>
                <w:sz w:val="16"/>
                <w:szCs w:val="16"/>
                <w:lang w:eastAsia="zh-CN"/>
              </w:rPr>
              <w:t>Tx/Rx in gap</w:t>
            </w:r>
          </w:p>
        </w:tc>
        <w:tc>
          <w:tcPr>
            <w:tcW w:w="262" w:type="pct"/>
            <w:vAlign w:val="center"/>
          </w:tcPr>
          <w:p w14:paraId="606C230F" w14:textId="77777777" w:rsidR="008B1CAE" w:rsidRPr="00AF1B8F" w:rsidRDefault="008B1CAE" w:rsidP="006B2C6E">
            <w:pPr>
              <w:rPr>
                <w:i/>
                <w:sz w:val="16"/>
                <w:szCs w:val="16"/>
              </w:rPr>
            </w:pPr>
          </w:p>
        </w:tc>
        <w:tc>
          <w:tcPr>
            <w:tcW w:w="284" w:type="pct"/>
            <w:vAlign w:val="center"/>
          </w:tcPr>
          <w:p w14:paraId="3E8D622A" w14:textId="04E8575C" w:rsidR="008B1CAE" w:rsidRPr="00AF1B8F" w:rsidRDefault="008B1CAE" w:rsidP="006B2C6E">
            <w:pPr>
              <w:rPr>
                <w:i/>
                <w:sz w:val="16"/>
                <w:szCs w:val="16"/>
              </w:rPr>
            </w:pPr>
          </w:p>
        </w:tc>
        <w:tc>
          <w:tcPr>
            <w:tcW w:w="332" w:type="pct"/>
            <w:shd w:val="clear" w:color="auto" w:fill="auto"/>
            <w:noWrap/>
            <w:vAlign w:val="center"/>
          </w:tcPr>
          <w:p w14:paraId="172EDB80" w14:textId="620D9802" w:rsidR="008B1CAE" w:rsidRPr="00AF1B8F" w:rsidRDefault="008B1CAE" w:rsidP="006B2C6E">
            <w:pPr>
              <w:rPr>
                <w:sz w:val="16"/>
                <w:szCs w:val="16"/>
              </w:rPr>
            </w:pPr>
            <w:r w:rsidRPr="00AF1B8F">
              <w:rPr>
                <w:sz w:val="16"/>
                <w:szCs w:val="16"/>
              </w:rPr>
              <w:t>PUSCH-Config</w:t>
            </w:r>
          </w:p>
        </w:tc>
        <w:tc>
          <w:tcPr>
            <w:tcW w:w="286" w:type="pct"/>
            <w:vAlign w:val="center"/>
          </w:tcPr>
          <w:p w14:paraId="67D25DBA" w14:textId="5A64BABD" w:rsidR="008B1CAE" w:rsidRPr="00AF1B8F" w:rsidRDefault="008B1CAE" w:rsidP="006B2C6E">
            <w:pPr>
              <w:rPr>
                <w:sz w:val="16"/>
                <w:szCs w:val="16"/>
              </w:rPr>
            </w:pPr>
            <w:r w:rsidRPr="00AF1B8F">
              <w:rPr>
                <w:sz w:val="16"/>
                <w:szCs w:val="16"/>
              </w:rPr>
              <w:t>s</w:t>
            </w:r>
            <w:r w:rsidRPr="00AF1B8F">
              <w:rPr>
                <w:iCs/>
                <w:sz w:val="16"/>
                <w:szCs w:val="16"/>
              </w:rPr>
              <w:t>kipGapRestrictionDCI-0-3</w:t>
            </w:r>
          </w:p>
        </w:tc>
        <w:tc>
          <w:tcPr>
            <w:tcW w:w="402" w:type="pct"/>
            <w:shd w:val="clear" w:color="auto" w:fill="auto"/>
            <w:noWrap/>
            <w:vAlign w:val="center"/>
          </w:tcPr>
          <w:p w14:paraId="7BA776F7" w14:textId="579E1D2E" w:rsidR="008B1CAE" w:rsidRPr="00AF1B8F" w:rsidRDefault="008B1CAE" w:rsidP="006B2C6E">
            <w:pPr>
              <w:rPr>
                <w:sz w:val="16"/>
                <w:szCs w:val="16"/>
              </w:rPr>
            </w:pPr>
            <w:r w:rsidRPr="00AF1B8F">
              <w:rPr>
                <w:sz w:val="16"/>
                <w:szCs w:val="16"/>
              </w:rPr>
              <w:t>s</w:t>
            </w:r>
            <w:r w:rsidRPr="00AF1B8F">
              <w:rPr>
                <w:iCs/>
                <w:sz w:val="16"/>
                <w:szCs w:val="16"/>
              </w:rPr>
              <w:t>kipGapRestrictionDCI-0_3</w:t>
            </w:r>
          </w:p>
        </w:tc>
        <w:tc>
          <w:tcPr>
            <w:tcW w:w="199" w:type="pct"/>
            <w:shd w:val="clear" w:color="auto" w:fill="auto"/>
            <w:noWrap/>
            <w:vAlign w:val="center"/>
          </w:tcPr>
          <w:p w14:paraId="628BEE25" w14:textId="5B7AA9C7" w:rsidR="008B1CAE" w:rsidRPr="00B108DF" w:rsidRDefault="008B1CAE" w:rsidP="006B2C6E">
            <w:pPr>
              <w:rPr>
                <w:rFonts w:ascii="Arial" w:eastAsiaTheme="minorEastAsia" w:hAnsi="Arial" w:cs="Arial"/>
                <w:color w:val="000000"/>
                <w:sz w:val="16"/>
                <w:szCs w:val="16"/>
                <w:lang w:eastAsia="zh-CN"/>
              </w:rPr>
            </w:pPr>
            <w:r w:rsidRPr="00B108DF">
              <w:rPr>
                <w:rFonts w:ascii="Arial" w:eastAsiaTheme="minorEastAsia" w:hAnsi="Arial" w:cs="Arial"/>
                <w:color w:val="000000"/>
                <w:sz w:val="16"/>
                <w:szCs w:val="16"/>
                <w:lang w:eastAsia="zh-CN"/>
              </w:rPr>
              <w:t>N</w:t>
            </w:r>
            <w:r w:rsidRPr="00B108DF">
              <w:rPr>
                <w:rFonts w:ascii="Arial" w:eastAsiaTheme="minorEastAsia" w:hAnsi="Arial" w:cs="Arial" w:hint="eastAsia"/>
                <w:color w:val="000000"/>
                <w:sz w:val="16"/>
                <w:szCs w:val="16"/>
                <w:lang w:eastAsia="zh-CN"/>
              </w:rPr>
              <w:t>ew</w:t>
            </w:r>
          </w:p>
        </w:tc>
        <w:tc>
          <w:tcPr>
            <w:tcW w:w="391" w:type="pct"/>
            <w:vAlign w:val="center"/>
          </w:tcPr>
          <w:p w14:paraId="010F65E5" w14:textId="552D20F4" w:rsidR="008B1CAE" w:rsidRPr="00B108DF" w:rsidRDefault="008B1CAE" w:rsidP="006B2C6E">
            <w:pPr>
              <w:rPr>
                <w:rFonts w:ascii="Arial" w:eastAsiaTheme="minorEastAsia" w:hAnsi="Arial" w:cs="Arial"/>
                <w:color w:val="000000"/>
                <w:sz w:val="16"/>
                <w:szCs w:val="16"/>
                <w:lang w:eastAsia="zh-CN"/>
              </w:rPr>
            </w:pPr>
          </w:p>
        </w:tc>
        <w:tc>
          <w:tcPr>
            <w:tcW w:w="862" w:type="pct"/>
            <w:shd w:val="clear" w:color="auto" w:fill="auto"/>
            <w:noWrap/>
            <w:vAlign w:val="center"/>
          </w:tcPr>
          <w:p w14:paraId="2D3BEA91" w14:textId="46850911" w:rsidR="008B1CAE" w:rsidRPr="00B108DF" w:rsidRDefault="008B1CAE" w:rsidP="006B2C6E">
            <w:pPr>
              <w:rPr>
                <w:rFonts w:ascii="Arial" w:eastAsiaTheme="minorEastAsia" w:hAnsi="Arial" w:cs="Arial"/>
                <w:color w:val="000000"/>
                <w:sz w:val="16"/>
                <w:szCs w:val="16"/>
                <w:lang w:eastAsia="zh-CN"/>
              </w:rPr>
            </w:pPr>
            <w:r w:rsidRPr="00B108DF">
              <w:rPr>
                <w:rFonts w:ascii="Arial" w:eastAsiaTheme="minorEastAsia" w:hAnsi="Arial" w:cs="Arial"/>
                <w:color w:val="000000"/>
                <w:sz w:val="16"/>
                <w:szCs w:val="16"/>
                <w:lang w:eastAsia="zh-CN"/>
              </w:rPr>
              <w:t>Configures the</w:t>
            </w:r>
            <w:r w:rsidR="00874C33">
              <w:rPr>
                <w:rFonts w:ascii="Arial" w:eastAsiaTheme="minorEastAsia" w:hAnsi="Arial" w:cs="Arial"/>
                <w:color w:val="000000"/>
                <w:sz w:val="16"/>
                <w:szCs w:val="16"/>
                <w:lang w:eastAsia="zh-CN"/>
              </w:rPr>
              <w:t xml:space="preserve"> presence of a</w:t>
            </w:r>
            <w:r w:rsidRPr="00B108DF">
              <w:rPr>
                <w:rFonts w:ascii="Arial" w:eastAsiaTheme="minorEastAsia" w:hAnsi="Arial" w:cs="Arial"/>
                <w:color w:val="000000"/>
                <w:sz w:val="16"/>
                <w:szCs w:val="16"/>
                <w:lang w:eastAsia="zh-CN"/>
              </w:rPr>
              <w:t xml:space="preserve"> </w:t>
            </w:r>
            <w:r w:rsidR="00A619F7" w:rsidRPr="00B108DF">
              <w:rPr>
                <w:rFonts w:ascii="Arial" w:eastAsiaTheme="minorEastAsia" w:hAnsi="Arial" w:cs="Arial"/>
                <w:color w:val="000000"/>
                <w:sz w:val="16"/>
                <w:szCs w:val="16"/>
                <w:lang w:eastAsia="zh-CN"/>
              </w:rPr>
              <w:t xml:space="preserve">gap </w:t>
            </w:r>
            <w:proofErr w:type="gramStart"/>
            <w:r w:rsidR="00A619F7" w:rsidRPr="00B108DF">
              <w:rPr>
                <w:rFonts w:ascii="Arial" w:eastAsiaTheme="minorEastAsia" w:hAnsi="Arial" w:cs="Arial"/>
                <w:color w:val="000000"/>
                <w:sz w:val="16"/>
                <w:szCs w:val="16"/>
                <w:lang w:eastAsia="zh-CN"/>
              </w:rPr>
              <w:t>skipping  indicator</w:t>
            </w:r>
            <w:proofErr w:type="gramEnd"/>
            <w:r w:rsidR="00A619F7" w:rsidRPr="00B108DF">
              <w:rPr>
                <w:rFonts w:ascii="Arial" w:eastAsiaTheme="minorEastAsia" w:hAnsi="Arial" w:cs="Arial"/>
                <w:color w:val="000000"/>
                <w:sz w:val="16"/>
                <w:szCs w:val="16"/>
                <w:lang w:eastAsia="zh-CN"/>
              </w:rPr>
              <w:t xml:space="preserve"> field in a DCI format 0_3</w:t>
            </w:r>
            <w:r w:rsidRPr="00B108DF">
              <w:rPr>
                <w:rFonts w:ascii="Arial" w:eastAsiaTheme="minorEastAsia" w:hAnsi="Arial" w:cs="Arial"/>
                <w:color w:val="000000"/>
                <w:sz w:val="16"/>
                <w:szCs w:val="16"/>
                <w:lang w:eastAsia="zh-CN"/>
              </w:rPr>
              <w:t xml:space="preserve"> to </w:t>
            </w:r>
            <w:r w:rsidR="006B4450" w:rsidRPr="00B108DF">
              <w:rPr>
                <w:rFonts w:ascii="Arial" w:eastAsiaTheme="minorEastAsia" w:hAnsi="Arial" w:cs="Arial"/>
                <w:color w:val="000000"/>
                <w:sz w:val="16"/>
                <w:szCs w:val="16"/>
                <w:lang w:eastAsia="zh-CN"/>
              </w:rPr>
              <w:t>i</w:t>
            </w:r>
            <w:r w:rsidRPr="00B108DF">
              <w:rPr>
                <w:rFonts w:ascii="Arial" w:eastAsiaTheme="minorEastAsia" w:hAnsi="Arial" w:cs="Arial"/>
                <w:color w:val="000000"/>
                <w:sz w:val="16"/>
                <w:szCs w:val="16"/>
                <w:lang w:eastAsia="zh-CN"/>
              </w:rPr>
              <w:t>ndicate whether to skip the first gap/restriction occasion after a minimum time offset required between the last symbol of the PDCCH carrying the DCI format and the start of corresponding skipped gap/restriction occasion indicated by the DCI</w:t>
            </w:r>
            <w:r w:rsidR="006B4450" w:rsidRPr="00B108DF">
              <w:rPr>
                <w:rFonts w:ascii="Arial" w:eastAsiaTheme="minorEastAsia" w:hAnsi="Arial" w:cs="Arial"/>
                <w:color w:val="000000"/>
                <w:sz w:val="16"/>
                <w:szCs w:val="16"/>
                <w:lang w:eastAsia="zh-CN"/>
              </w:rPr>
              <w:t xml:space="preserve"> format</w:t>
            </w:r>
            <w:r w:rsidRPr="00B108DF">
              <w:rPr>
                <w:rFonts w:ascii="Arial" w:eastAsiaTheme="minorEastAsia" w:hAnsi="Arial" w:cs="Arial"/>
                <w:color w:val="000000"/>
                <w:sz w:val="16"/>
                <w:szCs w:val="16"/>
                <w:lang w:eastAsia="zh-CN"/>
              </w:rPr>
              <w:t>.</w:t>
            </w:r>
          </w:p>
        </w:tc>
        <w:tc>
          <w:tcPr>
            <w:tcW w:w="331" w:type="pct"/>
            <w:shd w:val="clear" w:color="auto" w:fill="auto"/>
            <w:noWrap/>
            <w:vAlign w:val="center"/>
          </w:tcPr>
          <w:p w14:paraId="6EA29071" w14:textId="135B4829" w:rsidR="008B1CAE" w:rsidRPr="00AF1B8F" w:rsidRDefault="008B1CAE" w:rsidP="006B2C6E">
            <w:pPr>
              <w:rPr>
                <w:sz w:val="16"/>
                <w:szCs w:val="16"/>
              </w:rPr>
            </w:pPr>
            <w:r w:rsidRPr="00B108DF">
              <w:rPr>
                <w:rFonts w:ascii="Arial" w:eastAsiaTheme="minorEastAsia" w:hAnsi="Arial" w:cs="Arial"/>
                <w:color w:val="000000"/>
                <w:sz w:val="16"/>
                <w:szCs w:val="16"/>
                <w:lang w:eastAsia="zh-CN"/>
              </w:rPr>
              <w:t xml:space="preserve">ENUMERATED </w:t>
            </w:r>
            <w:proofErr w:type="gramStart"/>
            <w:r w:rsidRPr="00B108DF">
              <w:rPr>
                <w:rFonts w:ascii="Arial" w:eastAsiaTheme="minorEastAsia" w:hAnsi="Arial" w:cs="Arial"/>
                <w:color w:val="000000"/>
                <w:sz w:val="16"/>
                <w:szCs w:val="16"/>
                <w:lang w:eastAsia="zh-CN"/>
              </w:rPr>
              <w:t>{ enabled</w:t>
            </w:r>
            <w:proofErr w:type="gramEnd"/>
            <w:r w:rsidRPr="00B108DF">
              <w:rPr>
                <w:rFonts w:ascii="Arial" w:eastAsiaTheme="minorEastAsia" w:hAnsi="Arial" w:cs="Arial"/>
                <w:color w:val="000000"/>
                <w:sz w:val="16"/>
                <w:szCs w:val="16"/>
                <w:lang w:eastAsia="zh-CN"/>
              </w:rPr>
              <w:t xml:space="preserve"> }</w:t>
            </w:r>
          </w:p>
        </w:tc>
        <w:tc>
          <w:tcPr>
            <w:tcW w:w="159" w:type="pct"/>
            <w:vAlign w:val="center"/>
          </w:tcPr>
          <w:p w14:paraId="0279D517" w14:textId="77777777" w:rsidR="008B1CAE" w:rsidRPr="00B108DF" w:rsidRDefault="008B1CAE" w:rsidP="006B2C6E">
            <w:pPr>
              <w:rPr>
                <w:rFonts w:ascii="Arial" w:hAnsi="Arial" w:cs="Arial"/>
                <w:color w:val="000000"/>
                <w:sz w:val="16"/>
                <w:szCs w:val="16"/>
                <w:lang w:eastAsia="zh-CN"/>
              </w:rPr>
            </w:pPr>
          </w:p>
        </w:tc>
        <w:tc>
          <w:tcPr>
            <w:tcW w:w="302" w:type="pct"/>
            <w:shd w:val="clear" w:color="auto" w:fill="auto"/>
            <w:noWrap/>
            <w:vAlign w:val="center"/>
          </w:tcPr>
          <w:p w14:paraId="6D8C4219" w14:textId="14971BE3" w:rsidR="008B1CAE" w:rsidRPr="00B108DF" w:rsidRDefault="008B1CAE" w:rsidP="006B2C6E">
            <w:pPr>
              <w:rPr>
                <w:rFonts w:ascii="Arial" w:hAnsi="Arial" w:cs="Arial"/>
                <w:color w:val="000000"/>
                <w:sz w:val="16"/>
                <w:szCs w:val="16"/>
                <w:lang w:eastAsia="zh-CN"/>
              </w:rPr>
            </w:pPr>
            <w:r w:rsidRPr="00B108DF">
              <w:rPr>
                <w:rFonts w:ascii="Arial" w:eastAsiaTheme="minorEastAsia" w:hAnsi="Arial" w:cs="Arial"/>
                <w:color w:val="000000"/>
                <w:sz w:val="16"/>
                <w:szCs w:val="16"/>
                <w:lang w:eastAsia="zh-CN"/>
              </w:rPr>
              <w:t>Per BWP</w:t>
            </w:r>
          </w:p>
        </w:tc>
        <w:tc>
          <w:tcPr>
            <w:tcW w:w="335" w:type="pct"/>
            <w:shd w:val="clear" w:color="auto" w:fill="auto"/>
            <w:noWrap/>
            <w:vAlign w:val="center"/>
          </w:tcPr>
          <w:p w14:paraId="38D0AD72" w14:textId="1A4BDD05" w:rsidR="008B1CAE" w:rsidRPr="00B108DF" w:rsidRDefault="008B1CAE" w:rsidP="006B2C6E">
            <w:pPr>
              <w:rPr>
                <w:rFonts w:ascii="Arial" w:eastAsiaTheme="minorEastAsia" w:hAnsi="Arial" w:cs="Arial"/>
                <w:color w:val="000000"/>
                <w:sz w:val="16"/>
                <w:szCs w:val="16"/>
                <w:lang w:eastAsia="zh-CN"/>
              </w:rPr>
            </w:pPr>
            <w:r w:rsidRPr="00B108DF">
              <w:rPr>
                <w:rFonts w:ascii="Arial" w:eastAsiaTheme="minorEastAsia" w:hAnsi="Arial" w:cs="Arial" w:hint="eastAsia"/>
                <w:color w:val="000000"/>
                <w:sz w:val="16"/>
                <w:szCs w:val="16"/>
                <w:lang w:eastAsia="zh-CN"/>
              </w:rPr>
              <w:t>No</w:t>
            </w:r>
          </w:p>
        </w:tc>
        <w:tc>
          <w:tcPr>
            <w:tcW w:w="284" w:type="pct"/>
            <w:vAlign w:val="center"/>
          </w:tcPr>
          <w:p w14:paraId="06DA0270" w14:textId="77777777" w:rsidR="008B1CAE" w:rsidRPr="00B108DF" w:rsidRDefault="008B1CAE" w:rsidP="006B2C6E">
            <w:pPr>
              <w:rPr>
                <w:rFonts w:ascii="Arial" w:hAnsi="Arial" w:cs="Arial"/>
                <w:color w:val="000000"/>
                <w:sz w:val="16"/>
                <w:szCs w:val="16"/>
                <w:lang w:eastAsia="zh-CN"/>
              </w:rPr>
            </w:pPr>
          </w:p>
        </w:tc>
        <w:tc>
          <w:tcPr>
            <w:tcW w:w="320" w:type="pct"/>
            <w:shd w:val="clear" w:color="auto" w:fill="auto"/>
            <w:noWrap/>
            <w:vAlign w:val="center"/>
          </w:tcPr>
          <w:p w14:paraId="389ACBB3" w14:textId="0EB31284" w:rsidR="008B1CAE" w:rsidRPr="00B108DF" w:rsidRDefault="008B1CAE" w:rsidP="006B2C6E">
            <w:pPr>
              <w:rPr>
                <w:rFonts w:ascii="Arial" w:hAnsi="Arial" w:cs="Arial"/>
                <w:color w:val="000000"/>
                <w:sz w:val="16"/>
                <w:szCs w:val="16"/>
                <w:lang w:eastAsia="zh-CN"/>
              </w:rPr>
            </w:pPr>
          </w:p>
        </w:tc>
      </w:tr>
    </w:tbl>
    <w:p w14:paraId="6652854B" w14:textId="06D07E87" w:rsidR="00843B4D" w:rsidRDefault="00843B4D" w:rsidP="00910B62">
      <w:pPr>
        <w:spacing w:after="120"/>
        <w:contextualSpacing/>
        <w:rPr>
          <w:rFonts w:eastAsiaTheme="minorEastAsia"/>
          <w:b/>
          <w:szCs w:val="20"/>
          <w:lang w:eastAsia="zh-CN"/>
        </w:rPr>
      </w:pPr>
    </w:p>
    <w:p w14:paraId="0792B7F8" w14:textId="39C75832" w:rsidR="005F1402" w:rsidRDefault="005F1402">
      <w:pPr>
        <w:rPr>
          <w:rFonts w:eastAsiaTheme="minorEastAsia"/>
          <w:b/>
          <w:szCs w:val="20"/>
          <w:lang w:eastAsia="zh-CN"/>
        </w:rPr>
      </w:pPr>
      <w:r>
        <w:rPr>
          <w:rFonts w:eastAsiaTheme="minorEastAsia"/>
          <w:b/>
          <w:szCs w:val="20"/>
          <w:lang w:eastAsia="zh-CN"/>
        </w:rPr>
        <w:br w:type="page"/>
      </w:r>
    </w:p>
    <w:p w14:paraId="06599867" w14:textId="77777777" w:rsidR="005F1402" w:rsidRDefault="005F1402" w:rsidP="00910B62">
      <w:pPr>
        <w:spacing w:after="120"/>
        <w:contextualSpacing/>
        <w:rPr>
          <w:rFonts w:eastAsiaTheme="minorEastAsia"/>
          <w:b/>
          <w:szCs w:val="20"/>
          <w:lang w:eastAsia="zh-CN"/>
        </w:rPr>
        <w:sectPr w:rsidR="005F1402" w:rsidSect="005F1402">
          <w:type w:val="continuous"/>
          <w:pgSz w:w="16838" w:h="11906" w:orient="landscape"/>
          <w:pgMar w:top="1418" w:right="284" w:bottom="1418" w:left="1418" w:header="709" w:footer="709" w:gutter="0"/>
          <w:cols w:space="708"/>
          <w:docGrid w:linePitch="360"/>
        </w:sectPr>
      </w:pP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lastRenderedPageBreak/>
        <w:t>Conclusion</w:t>
      </w:r>
    </w:p>
    <w:p w14:paraId="1E01986B" w14:textId="57F571FE"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9254CF">
        <w:rPr>
          <w:rFonts w:eastAsia="宋体"/>
          <w:lang w:eastAsia="zh-CN"/>
        </w:rPr>
        <w:t xml:space="preserve">some remaining issues about </w:t>
      </w:r>
      <w:r w:rsidR="00190C6C">
        <w:rPr>
          <w:rFonts w:eastAsia="宋体"/>
          <w:szCs w:val="20"/>
          <w:lang w:val="en-GB" w:eastAsia="zh-CN"/>
        </w:rPr>
        <w:t xml:space="preserve">enhancements </w:t>
      </w:r>
      <w:r w:rsidR="00190C6C" w:rsidRPr="00772462">
        <w:rPr>
          <w:rFonts w:eastAsia="宋体"/>
          <w:szCs w:val="20"/>
          <w:lang w:val="en-GB" w:eastAsia="zh-CN"/>
        </w:rPr>
        <w:t>to enable transmission</w:t>
      </w:r>
      <w:r w:rsidR="00190C6C">
        <w:rPr>
          <w:rFonts w:eastAsia="宋体"/>
          <w:szCs w:val="20"/>
          <w:lang w:val="en-GB" w:eastAsia="zh-CN"/>
        </w:rPr>
        <w:t>s</w:t>
      </w:r>
      <w:r w:rsidR="00190C6C" w:rsidRPr="00772462">
        <w:rPr>
          <w:rFonts w:eastAsia="宋体"/>
          <w:szCs w:val="20"/>
          <w:lang w:val="en-GB" w:eastAsia="zh-CN"/>
        </w:rPr>
        <w:t>/reception</w:t>
      </w:r>
      <w:r w:rsidR="00190C6C">
        <w:rPr>
          <w:rFonts w:eastAsia="宋体"/>
          <w:szCs w:val="20"/>
          <w:lang w:val="en-GB" w:eastAsia="zh-CN"/>
        </w:rPr>
        <w:t>s</w:t>
      </w:r>
      <w:r w:rsidR="00190C6C" w:rsidRPr="00772462">
        <w:rPr>
          <w:rFonts w:eastAsia="宋体"/>
          <w:szCs w:val="20"/>
          <w:lang w:val="en-GB" w:eastAsia="zh-CN"/>
        </w:rPr>
        <w:t xml:space="preserve"> in gaps/restrictions</w:t>
      </w:r>
      <w:r w:rsidR="00190C6C">
        <w:rPr>
          <w:rFonts w:eastAsia="宋体"/>
          <w:lang w:eastAsia="zh-CN"/>
        </w:rPr>
        <w:t xml:space="preserve"> </w:t>
      </w:r>
      <w:r w:rsidR="0069614C">
        <w:rPr>
          <w:rFonts w:eastAsia="宋体"/>
          <w:lang w:eastAsia="zh-CN"/>
        </w:rPr>
        <w:t>are discussed</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092F13F5" w14:textId="5C4F56B8" w:rsidR="00BD4C75" w:rsidRDefault="00BD4C75"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_Ref189664191 \h </w:instrText>
      </w:r>
      <w:r>
        <w:rPr>
          <w:rFonts w:eastAsia="宋体"/>
          <w:lang w:eastAsia="zh-CN"/>
        </w:rPr>
      </w:r>
      <w:r>
        <w:rPr>
          <w:rFonts w:eastAsia="宋体"/>
          <w:lang w:eastAsia="zh-CN"/>
        </w:rPr>
        <w:fldChar w:fldCharType="separate"/>
      </w:r>
      <w:r w:rsidR="00564812" w:rsidRPr="004E4B27">
        <w:rPr>
          <w:b/>
        </w:rPr>
        <w:t xml:space="preserve">Proposal </w:t>
      </w:r>
      <w:r w:rsidR="00564812">
        <w:rPr>
          <w:b/>
          <w:noProof/>
        </w:rPr>
        <w:t>1</w:t>
      </w:r>
      <w:r w:rsidR="00564812" w:rsidRPr="001565D3">
        <w:rPr>
          <w:rFonts w:hint="eastAsia"/>
          <w:b/>
        </w:rPr>
        <w:t>:</w:t>
      </w:r>
      <w:r w:rsidR="00564812" w:rsidRPr="001565D3">
        <w:rPr>
          <w:b/>
        </w:rPr>
        <w:t xml:space="preserve"> </w:t>
      </w:r>
      <w:r w:rsidR="00564812">
        <w:rPr>
          <w:b/>
        </w:rPr>
        <w:t>C</w:t>
      </w:r>
      <w:r w:rsidR="00564812" w:rsidRPr="001565D3">
        <w:rPr>
          <w:b/>
        </w:rPr>
        <w:t xml:space="preserve">onfirm the </w:t>
      </w:r>
      <w:r w:rsidR="00564812">
        <w:rPr>
          <w:b/>
        </w:rPr>
        <w:t xml:space="preserve">following </w:t>
      </w:r>
      <w:r w:rsidR="00564812" w:rsidRPr="001565D3">
        <w:rPr>
          <w:b/>
        </w:rPr>
        <w:t xml:space="preserve">working assumption </w:t>
      </w:r>
      <w:r>
        <w:rPr>
          <w:rFonts w:eastAsia="宋体"/>
          <w:lang w:eastAsia="zh-CN"/>
        </w:rPr>
        <w:fldChar w:fldCharType="end"/>
      </w:r>
    </w:p>
    <w:p w14:paraId="13FAC014" w14:textId="77777777" w:rsidR="00BD4C75" w:rsidRPr="00054F63" w:rsidRDefault="00BD4C75" w:rsidP="00BD4C75">
      <w:pPr>
        <w:rPr>
          <w:rFonts w:ascii="Times" w:hAnsi="Times" w:cs="Times"/>
          <w:b/>
          <w:bCs/>
        </w:rPr>
      </w:pPr>
      <w:r w:rsidRPr="00054F63">
        <w:rPr>
          <w:rFonts w:ascii="Times" w:hAnsi="Times" w:cs="Times"/>
          <w:b/>
          <w:bCs/>
          <w:highlight w:val="darkYellow"/>
        </w:rPr>
        <w:t>Working Assumption</w:t>
      </w:r>
    </w:p>
    <w:p w14:paraId="15A76ED9" w14:textId="77777777" w:rsidR="00BD4C75" w:rsidRPr="00054F63" w:rsidRDefault="00BD4C75" w:rsidP="00BD4C75">
      <w:pPr>
        <w:rPr>
          <w:rFonts w:ascii="Times" w:hAnsi="Times" w:cs="Times"/>
        </w:rPr>
      </w:pPr>
      <w:r w:rsidRPr="00054F63">
        <w:rPr>
          <w:rFonts w:ascii="Times" w:hAnsi="Times" w:cs="Times"/>
        </w:rPr>
        <w:t>For solutions based on triggering/enabling by network signaling to enable Tx/Rx in gaps/restrictions that are caused by RRM measurements select the following option:</w:t>
      </w:r>
    </w:p>
    <w:p w14:paraId="53543B6B" w14:textId="77777777" w:rsidR="00BD4C75" w:rsidRPr="00054F63" w:rsidRDefault="00BD4C75" w:rsidP="00BD4C75">
      <w:pPr>
        <w:pStyle w:val="af7"/>
        <w:widowControl/>
        <w:numPr>
          <w:ilvl w:val="0"/>
          <w:numId w:val="17"/>
        </w:numPr>
        <w:ind w:firstLineChars="0"/>
        <w:contextualSpacing/>
        <w:jc w:val="left"/>
        <w:rPr>
          <w:rFonts w:ascii="Times" w:hAnsi="Times" w:cs="Times"/>
          <w:szCs w:val="20"/>
        </w:rPr>
      </w:pPr>
      <w:r w:rsidRPr="00054F63">
        <w:rPr>
          <w:rFonts w:ascii="Times" w:hAnsi="Times" w:cs="Times"/>
          <w:szCs w:val="20"/>
        </w:rPr>
        <w:t xml:space="preserve">Alt. 1: Dynamic indication to enable Tx/Rx in particular gap/restriction that are caused by RRM measurements. </w:t>
      </w:r>
    </w:p>
    <w:p w14:paraId="617867BD" w14:textId="77777777" w:rsidR="00BD4C75" w:rsidRPr="00054F63" w:rsidRDefault="00BD4C75" w:rsidP="00BD4C75">
      <w:pPr>
        <w:pStyle w:val="af7"/>
        <w:widowControl/>
        <w:numPr>
          <w:ilvl w:val="1"/>
          <w:numId w:val="17"/>
        </w:numPr>
        <w:ind w:firstLineChars="0"/>
        <w:contextualSpacing/>
        <w:jc w:val="left"/>
        <w:rPr>
          <w:rFonts w:ascii="Times" w:hAnsi="Times" w:cs="Times"/>
          <w:szCs w:val="20"/>
        </w:rPr>
      </w:pPr>
      <w:r w:rsidRPr="00054F63">
        <w:rPr>
          <w:rFonts w:ascii="Times" w:hAnsi="Times" w:cs="Times"/>
          <w:b/>
          <w:bCs/>
          <w:szCs w:val="20"/>
        </w:rPr>
        <w:t>Alt 1-1</w:t>
      </w:r>
      <w:r w:rsidRPr="00054F63">
        <w:rPr>
          <w:rFonts w:ascii="Times" w:hAnsi="Times" w:cs="Times"/>
          <w:szCs w:val="20"/>
        </w:rPr>
        <w:t>: Explicit indication by DCI to skip a particular gap/restriction;</w:t>
      </w:r>
    </w:p>
    <w:p w14:paraId="63309EC4" w14:textId="77777777" w:rsidR="00BD4C75" w:rsidRPr="00054F63" w:rsidRDefault="00BD4C75" w:rsidP="00BD4C75">
      <w:pPr>
        <w:pStyle w:val="af7"/>
        <w:widowControl/>
        <w:numPr>
          <w:ilvl w:val="2"/>
          <w:numId w:val="17"/>
        </w:numPr>
        <w:ind w:firstLineChars="0"/>
        <w:contextualSpacing/>
        <w:jc w:val="left"/>
        <w:rPr>
          <w:rFonts w:ascii="Times" w:hAnsi="Times" w:cs="Times"/>
          <w:szCs w:val="20"/>
        </w:rPr>
      </w:pPr>
      <w:r w:rsidRPr="00054F63">
        <w:rPr>
          <w:rFonts w:ascii="Times" w:hAnsi="Times" w:cs="Times"/>
          <w:szCs w:val="20"/>
        </w:rPr>
        <w:t>Indication is included as part of scheduling DCI:</w:t>
      </w:r>
    </w:p>
    <w:p w14:paraId="5B47AEA0" w14:textId="77777777" w:rsidR="00BD4C75" w:rsidRPr="00054F63" w:rsidRDefault="00BD4C75" w:rsidP="00BD4C75">
      <w:pPr>
        <w:pStyle w:val="af7"/>
        <w:widowControl/>
        <w:numPr>
          <w:ilvl w:val="3"/>
          <w:numId w:val="17"/>
        </w:numPr>
        <w:ind w:firstLineChars="0"/>
        <w:contextualSpacing/>
        <w:jc w:val="left"/>
        <w:rPr>
          <w:rFonts w:ascii="Times" w:hAnsi="Times" w:cs="Times"/>
          <w:szCs w:val="20"/>
        </w:rPr>
      </w:pPr>
      <w:r w:rsidRPr="00054F63">
        <w:rPr>
          <w:rFonts w:ascii="Times" w:hAnsi="Times" w:cs="Times"/>
          <w:szCs w:val="20"/>
        </w:rPr>
        <w:t>Bit-field size is one bit;</w:t>
      </w:r>
    </w:p>
    <w:p w14:paraId="68031FC4" w14:textId="77777777" w:rsidR="00BD4C75" w:rsidRPr="00054F63" w:rsidRDefault="00BD4C75" w:rsidP="00BD4C75">
      <w:pPr>
        <w:numPr>
          <w:ilvl w:val="4"/>
          <w:numId w:val="17"/>
        </w:numPr>
        <w:rPr>
          <w:rFonts w:ascii="Times" w:hAnsi="Times" w:cs="Times"/>
          <w:lang w:eastAsia="x-none"/>
        </w:rPr>
      </w:pPr>
      <w:r w:rsidRPr="00054F63">
        <w:rPr>
          <w:rFonts w:ascii="Times" w:hAnsi="Times" w:cs="Times"/>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8FC08A0" w14:textId="67215900" w:rsidR="00BD4C75" w:rsidRDefault="00BD4C75"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_Ref189664210 \h </w:instrText>
      </w:r>
      <w:r>
        <w:rPr>
          <w:rFonts w:eastAsia="宋体"/>
          <w:lang w:eastAsia="zh-CN"/>
        </w:rPr>
      </w:r>
      <w:r>
        <w:rPr>
          <w:rFonts w:eastAsia="宋体"/>
          <w:lang w:eastAsia="zh-CN"/>
        </w:rPr>
        <w:fldChar w:fldCharType="separate"/>
      </w:r>
      <w:r w:rsidR="00D87EDC" w:rsidRPr="00134410">
        <w:rPr>
          <w:b/>
        </w:rPr>
        <w:t xml:space="preserve">Proposal </w:t>
      </w:r>
      <w:r w:rsidR="00D87EDC">
        <w:rPr>
          <w:b/>
          <w:noProof/>
        </w:rPr>
        <w:t>2</w:t>
      </w:r>
      <w:r w:rsidR="00D87EDC" w:rsidRPr="00134410">
        <w:rPr>
          <w:b/>
        </w:rPr>
        <w:t>:</w:t>
      </w:r>
      <w:r w:rsidR="00D87EDC">
        <w:rPr>
          <w:b/>
        </w:rPr>
        <w:t xml:space="preserve"> For Option 2, if there are multiple DCI formats corresponding to the same gap/restriction occasion, the UE follows the indication in a last DCI format, where the last DCI format is determined in the similar way as that for determining a last DCI format in HARQ-ACK PUCCH resource determination. </w:t>
      </w:r>
      <w:r>
        <w:rPr>
          <w:rFonts w:eastAsia="宋体"/>
          <w:lang w:eastAsia="zh-CN"/>
        </w:rPr>
        <w:fldChar w:fldCharType="end"/>
      </w:r>
    </w:p>
    <w:p w14:paraId="56684D25" w14:textId="77777777" w:rsidR="00D87EDC" w:rsidRDefault="00D87EDC" w:rsidP="00D87EDC">
      <w:pPr>
        <w:pStyle w:val="af7"/>
        <w:numPr>
          <w:ilvl w:val="0"/>
          <w:numId w:val="41"/>
        </w:numPr>
        <w:spacing w:after="120"/>
        <w:ind w:firstLineChars="0"/>
        <w:rPr>
          <w:rFonts w:ascii="Times New Roman" w:eastAsia="Times New Roman" w:hAnsi="Times New Roman"/>
          <w:b/>
          <w:kern w:val="0"/>
          <w:sz w:val="20"/>
          <w:szCs w:val="20"/>
          <w:lang w:val="en-GB" w:eastAsia="en-US"/>
        </w:rPr>
      </w:pPr>
      <w:r w:rsidRPr="00E465C6">
        <w:rPr>
          <w:rFonts w:ascii="Times New Roman" w:eastAsia="Times New Roman" w:hAnsi="Times New Roman"/>
          <w:b/>
          <w:kern w:val="0"/>
          <w:sz w:val="20"/>
          <w:szCs w:val="20"/>
          <w:lang w:val="en-GB" w:eastAsia="en-US"/>
        </w:rPr>
        <w:t xml:space="preserve">Among the </w:t>
      </w:r>
      <w:r>
        <w:rPr>
          <w:rFonts w:ascii="Times New Roman" w:eastAsia="Times New Roman" w:hAnsi="Times New Roman"/>
          <w:b/>
          <w:kern w:val="0"/>
          <w:sz w:val="20"/>
          <w:szCs w:val="20"/>
          <w:lang w:val="en-GB" w:eastAsia="en-US"/>
        </w:rPr>
        <w:t xml:space="preserve">detected </w:t>
      </w:r>
      <w:r w:rsidRPr="00E465C6">
        <w:rPr>
          <w:rFonts w:ascii="Times New Roman" w:eastAsia="Times New Roman" w:hAnsi="Times New Roman"/>
          <w:b/>
          <w:kern w:val="0"/>
          <w:sz w:val="20"/>
          <w:szCs w:val="20"/>
          <w:lang w:val="en-GB" w:eastAsia="en-US"/>
        </w:rPr>
        <w:t>DCI formats that have a value of gap skipping</w:t>
      </w:r>
      <w:r>
        <w:rPr>
          <w:rFonts w:ascii="Times New Roman" w:eastAsia="Times New Roman" w:hAnsi="Times New Roman"/>
          <w:b/>
          <w:kern w:val="0"/>
          <w:sz w:val="20"/>
          <w:szCs w:val="20"/>
          <w:lang w:val="en-GB" w:eastAsia="en-US"/>
        </w:rPr>
        <w:t xml:space="preserve"> </w:t>
      </w:r>
      <w:r w:rsidRPr="00E465C6">
        <w:rPr>
          <w:rFonts w:ascii="Times New Roman" w:eastAsia="Times New Roman" w:hAnsi="Times New Roman"/>
          <w:b/>
          <w:kern w:val="0"/>
          <w:sz w:val="20"/>
          <w:szCs w:val="20"/>
          <w:lang w:val="en-GB" w:eastAsia="en-US"/>
        </w:rPr>
        <w:t>indicator field</w:t>
      </w:r>
      <w:r>
        <w:rPr>
          <w:rFonts w:ascii="Times New Roman" w:eastAsia="Times New Roman" w:hAnsi="Times New Roman"/>
          <w:b/>
          <w:kern w:val="0"/>
          <w:sz w:val="20"/>
          <w:szCs w:val="20"/>
          <w:lang w:val="en-GB" w:eastAsia="en-US"/>
        </w:rPr>
        <w:t xml:space="preserve"> indicating a same gap</w:t>
      </w:r>
      <w:r w:rsidRPr="00D12AA0">
        <w:rPr>
          <w:rFonts w:ascii="Times New Roman" w:eastAsia="Times New Roman" w:hAnsi="Times New Roman"/>
          <w:b/>
          <w:kern w:val="0"/>
          <w:sz w:val="20"/>
          <w:szCs w:val="20"/>
          <w:lang w:val="en-GB" w:eastAsia="en-US"/>
        </w:rPr>
        <w:t>/restriction</w:t>
      </w:r>
      <w:r>
        <w:rPr>
          <w:rFonts w:ascii="Times New Roman" w:eastAsia="Times New Roman" w:hAnsi="Times New Roman"/>
          <w:b/>
          <w:kern w:val="0"/>
          <w:sz w:val="20"/>
          <w:szCs w:val="20"/>
          <w:lang w:val="en-GB" w:eastAsia="en-US"/>
        </w:rPr>
        <w:t xml:space="preserve"> occasion, to determine a last DCI format for determining skipping status for the gap/restriction occasion, these detected DCI formats are </w:t>
      </w:r>
      <w:r w:rsidRPr="00DD73C4">
        <w:rPr>
          <w:rFonts w:ascii="Times New Roman" w:eastAsia="Times New Roman" w:hAnsi="Times New Roman"/>
          <w:b/>
          <w:kern w:val="0"/>
          <w:sz w:val="20"/>
          <w:szCs w:val="20"/>
          <w:lang w:val="en-GB" w:eastAsia="en-US"/>
        </w:rPr>
        <w:t>first indexed in ascending order across indexes of respective scheduled cells for a same PDCCH monitoring occasion, and are then indexed in ascending order across indexes of PDCCH monitoring occasions.</w:t>
      </w:r>
    </w:p>
    <w:p w14:paraId="7A6457D5" w14:textId="77777777" w:rsidR="00D87EDC" w:rsidRDefault="00D87EDC" w:rsidP="00D87EDC">
      <w:pPr>
        <w:pStyle w:val="af7"/>
        <w:numPr>
          <w:ilvl w:val="0"/>
          <w:numId w:val="41"/>
        </w:numPr>
        <w:spacing w:after="120"/>
        <w:ind w:firstLineChars="0"/>
        <w:rPr>
          <w:rFonts w:ascii="Times New Roman" w:eastAsia="Times New Roman" w:hAnsi="Times New Roman"/>
          <w:b/>
          <w:kern w:val="0"/>
          <w:sz w:val="20"/>
          <w:szCs w:val="20"/>
          <w:lang w:val="en-GB" w:eastAsia="en-US"/>
        </w:rPr>
      </w:pPr>
      <w:r w:rsidRPr="00DD73C4">
        <w:rPr>
          <w:rFonts w:ascii="Times New Roman" w:eastAsia="Times New Roman" w:hAnsi="Times New Roman"/>
          <w:b/>
          <w:kern w:val="0"/>
          <w:sz w:val="20"/>
          <w:szCs w:val="20"/>
          <w:lang w:val="en-GB" w:eastAsia="en-US"/>
        </w:rPr>
        <w:t>For indexing a detected DCI format associated with two or more scheduled cells, a respective scheduled cell is the one with the smallest index among the two or more scheduled cells.</w:t>
      </w:r>
    </w:p>
    <w:p w14:paraId="768A8CF2" w14:textId="77777777" w:rsidR="00D87EDC" w:rsidRDefault="00D87EDC" w:rsidP="00D87EDC">
      <w:pPr>
        <w:pStyle w:val="af7"/>
        <w:numPr>
          <w:ilvl w:val="0"/>
          <w:numId w:val="41"/>
        </w:numPr>
        <w:spacing w:after="120"/>
        <w:ind w:firstLineChars="0"/>
        <w:rPr>
          <w:rFonts w:ascii="Times New Roman" w:eastAsia="Times New Roman" w:hAnsi="Times New Roman"/>
          <w:b/>
          <w:kern w:val="0"/>
          <w:sz w:val="20"/>
          <w:szCs w:val="20"/>
          <w:lang w:val="en-GB" w:eastAsia="en-US"/>
        </w:rPr>
      </w:pPr>
      <w:r>
        <w:rPr>
          <w:rFonts w:ascii="Times New Roman" w:eastAsiaTheme="minorEastAsia" w:hAnsi="Times New Roman" w:hint="eastAsia"/>
          <w:b/>
          <w:kern w:val="0"/>
          <w:sz w:val="20"/>
          <w:szCs w:val="20"/>
          <w:lang w:val="en-GB"/>
        </w:rPr>
        <w:t>F</w:t>
      </w:r>
      <w:r>
        <w:rPr>
          <w:rFonts w:ascii="Times New Roman" w:eastAsiaTheme="minorEastAsia" w:hAnsi="Times New Roman"/>
          <w:b/>
          <w:kern w:val="0"/>
          <w:sz w:val="20"/>
          <w:szCs w:val="20"/>
          <w:lang w:val="en-GB"/>
        </w:rPr>
        <w:t xml:space="preserve">FS: Determination of last DCI format for </w:t>
      </w:r>
      <w:proofErr w:type="spellStart"/>
      <w:r>
        <w:rPr>
          <w:rFonts w:ascii="Times New Roman" w:eastAsiaTheme="minorEastAsia" w:hAnsi="Times New Roman"/>
          <w:b/>
          <w:kern w:val="0"/>
          <w:sz w:val="20"/>
          <w:szCs w:val="20"/>
          <w:lang w:val="en-GB"/>
        </w:rPr>
        <w:t>mTRP</w:t>
      </w:r>
      <w:proofErr w:type="spellEnd"/>
      <w:r>
        <w:rPr>
          <w:rFonts w:ascii="Times New Roman" w:eastAsiaTheme="minorEastAsia" w:hAnsi="Times New Roman"/>
          <w:b/>
          <w:kern w:val="0"/>
          <w:sz w:val="20"/>
          <w:szCs w:val="20"/>
          <w:lang w:val="en-GB"/>
        </w:rPr>
        <w:t xml:space="preserve"> scenario.</w:t>
      </w:r>
    </w:p>
    <w:p w14:paraId="7977A467" w14:textId="4650C591" w:rsidR="00BD4C75" w:rsidRDefault="00BD4C75"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_Ref189664211 \h </w:instrText>
      </w:r>
      <w:r>
        <w:rPr>
          <w:rFonts w:eastAsia="宋体"/>
          <w:lang w:eastAsia="zh-CN"/>
        </w:rPr>
      </w:r>
      <w:r>
        <w:rPr>
          <w:rFonts w:eastAsia="宋体"/>
          <w:lang w:eastAsia="zh-CN"/>
        </w:rPr>
        <w:fldChar w:fldCharType="separate"/>
      </w:r>
      <w:r w:rsidR="00D87EDC" w:rsidRPr="00BB4346">
        <w:rPr>
          <w:b/>
          <w:szCs w:val="20"/>
        </w:rPr>
        <w:t xml:space="preserve">Proposal </w:t>
      </w:r>
      <w:r w:rsidR="00D87EDC">
        <w:rPr>
          <w:b/>
          <w:noProof/>
          <w:szCs w:val="20"/>
        </w:rPr>
        <w:t>3</w:t>
      </w:r>
      <w:r w:rsidR="00D87EDC" w:rsidRPr="00BB4346">
        <w:rPr>
          <w:b/>
          <w:szCs w:val="20"/>
        </w:rPr>
        <w:t xml:space="preserve">: </w:t>
      </w:r>
      <w:r w:rsidR="00D87EDC">
        <w:rPr>
          <w:b/>
          <w:szCs w:val="20"/>
        </w:rPr>
        <w:t>C</w:t>
      </w:r>
      <w:r w:rsidR="00D87EDC" w:rsidRPr="00BB4346">
        <w:rPr>
          <w:b/>
          <w:szCs w:val="20"/>
        </w:rPr>
        <w:t>larif</w:t>
      </w:r>
      <w:r w:rsidR="00D87EDC">
        <w:rPr>
          <w:b/>
          <w:szCs w:val="20"/>
        </w:rPr>
        <w:t>y</w:t>
      </w:r>
      <w:r w:rsidR="00D87EDC" w:rsidRPr="00BB4346">
        <w:rPr>
          <w:b/>
          <w:szCs w:val="20"/>
        </w:rPr>
        <w:t xml:space="preserve"> that once a gap/restriction occasion is indicated as to be skipped by </w:t>
      </w:r>
      <w:r w:rsidR="00D87EDC">
        <w:rPr>
          <w:b/>
          <w:szCs w:val="20"/>
        </w:rPr>
        <w:t xml:space="preserve">a </w:t>
      </w:r>
      <w:r w:rsidR="00D87EDC" w:rsidRPr="00BB4346">
        <w:rPr>
          <w:b/>
          <w:szCs w:val="20"/>
        </w:rPr>
        <w:t xml:space="preserve">DCI, </w:t>
      </w:r>
      <w:r w:rsidR="00D87EDC">
        <w:rPr>
          <w:b/>
          <w:szCs w:val="20"/>
        </w:rPr>
        <w:t xml:space="preserve">the </w:t>
      </w:r>
      <w:r w:rsidR="00D87EDC" w:rsidRPr="00BB4346">
        <w:rPr>
          <w:b/>
          <w:szCs w:val="20"/>
        </w:rPr>
        <w:t>UE sh</w:t>
      </w:r>
      <w:r w:rsidR="00D87EDC">
        <w:rPr>
          <w:b/>
          <w:szCs w:val="20"/>
        </w:rPr>
        <w:t>all</w:t>
      </w:r>
      <w:r w:rsidR="00D87EDC" w:rsidRPr="00BB4346">
        <w:rPr>
          <w:b/>
          <w:szCs w:val="20"/>
        </w:rPr>
        <w:t xml:space="preserve"> conduct</w:t>
      </w:r>
      <w:r w:rsidR="00D87EDC">
        <w:rPr>
          <w:b/>
          <w:szCs w:val="20"/>
        </w:rPr>
        <w:t xml:space="preserve"> </w:t>
      </w:r>
      <w:r w:rsidR="00D87EDC" w:rsidRPr="00BB4346">
        <w:rPr>
          <w:b/>
          <w:szCs w:val="20"/>
        </w:rPr>
        <w:t>reception/transmission in the gap/restriction occasion on all serving cells affected</w:t>
      </w:r>
      <w:r w:rsidR="00D87EDC">
        <w:rPr>
          <w:b/>
          <w:szCs w:val="20"/>
        </w:rPr>
        <w:t xml:space="preserve"> by</w:t>
      </w:r>
      <w:r w:rsidR="00D87EDC" w:rsidRPr="00BB4346">
        <w:rPr>
          <w:b/>
          <w:szCs w:val="20"/>
        </w:rPr>
        <w:t xml:space="preserve"> the gap/restriction occasion</w:t>
      </w:r>
      <w:r w:rsidR="00D87EDC">
        <w:rPr>
          <w:b/>
          <w:szCs w:val="20"/>
        </w:rPr>
        <w:t xml:space="preserve"> as i</w:t>
      </w:r>
      <w:r w:rsidR="00D87EDC" w:rsidRPr="00AB13B6">
        <w:rPr>
          <w:b/>
          <w:szCs w:val="20"/>
        </w:rPr>
        <w:t>t would without any (measurement etc. related) gaps/restrictions that are caused by RRM measurements</w:t>
      </w:r>
      <w:r w:rsidR="00D87EDC">
        <w:rPr>
          <w:b/>
          <w:szCs w:val="20"/>
        </w:rPr>
        <w:t>.</w:t>
      </w:r>
      <w:r>
        <w:rPr>
          <w:rFonts w:eastAsia="宋体"/>
          <w:lang w:eastAsia="zh-CN"/>
        </w:rPr>
        <w:fldChar w:fldCharType="end"/>
      </w:r>
    </w:p>
    <w:p w14:paraId="7E2311A2" w14:textId="001CCDDE" w:rsidR="00BD4C75" w:rsidRDefault="00BD4C75"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_Ref189664213 \h </w:instrText>
      </w:r>
      <w:r>
        <w:rPr>
          <w:rFonts w:eastAsia="宋体"/>
          <w:lang w:eastAsia="zh-CN"/>
        </w:rPr>
      </w:r>
      <w:r>
        <w:rPr>
          <w:rFonts w:eastAsia="宋体"/>
          <w:lang w:eastAsia="zh-CN"/>
        </w:rPr>
        <w:fldChar w:fldCharType="separate"/>
      </w:r>
      <w:r w:rsidR="00D87EDC" w:rsidRPr="00FD14D5">
        <w:rPr>
          <w:b/>
          <w:szCs w:val="20"/>
          <w:lang w:val="en-GB"/>
        </w:rPr>
        <w:t xml:space="preserve">Proposal </w:t>
      </w:r>
      <w:r w:rsidR="00D87EDC">
        <w:rPr>
          <w:b/>
          <w:noProof/>
          <w:szCs w:val="20"/>
          <w:lang w:val="en-GB"/>
        </w:rPr>
        <w:t>4</w:t>
      </w:r>
      <w:r w:rsidR="00D87EDC" w:rsidRPr="00781A2A">
        <w:rPr>
          <w:b/>
        </w:rPr>
        <w:t>: To</w:t>
      </w:r>
      <w:r w:rsidR="00D87EDC" w:rsidRPr="00220084">
        <w:rPr>
          <w:b/>
        </w:rPr>
        <w:t xml:space="preserve"> enable Tx/Rx in gaps/restrictions that are caused by RRM measurements with </w:t>
      </w:r>
      <w:r w:rsidR="00D87EDC">
        <w:rPr>
          <w:b/>
        </w:rPr>
        <w:t>Alt. 1</w:t>
      </w:r>
      <w:r w:rsidR="00D87EDC" w:rsidRPr="00220084">
        <w:rPr>
          <w:b/>
        </w:rPr>
        <w:t>,</w:t>
      </w:r>
      <w:r w:rsidR="00D87EDC" w:rsidRPr="00220084" w:rsidDel="00F96950">
        <w:rPr>
          <w:b/>
        </w:rPr>
        <w:t xml:space="preserve"> </w:t>
      </w:r>
      <w:r w:rsidR="00D87EDC">
        <w:rPr>
          <w:b/>
        </w:rPr>
        <w:t>n</w:t>
      </w:r>
      <w:r w:rsidR="00D87EDC" w:rsidRPr="00F96950">
        <w:rPr>
          <w:b/>
        </w:rPr>
        <w:t>ew RRC parameter</w:t>
      </w:r>
      <w:r w:rsidR="00D87EDC">
        <w:rPr>
          <w:b/>
        </w:rPr>
        <w:t>s to configure the presence</w:t>
      </w:r>
      <w:r w:rsidR="00D87EDC" w:rsidRPr="00616E16">
        <w:rPr>
          <w:b/>
        </w:rPr>
        <w:t xml:space="preserve"> of the one-bit indication in</w:t>
      </w:r>
      <w:r w:rsidR="00D87EDC">
        <w:rPr>
          <w:b/>
        </w:rPr>
        <w:t xml:space="preserve"> different </w:t>
      </w:r>
      <w:r w:rsidR="00D87EDC" w:rsidRPr="00616E16">
        <w:rPr>
          <w:b/>
        </w:rPr>
        <w:t>DCI format</w:t>
      </w:r>
      <w:r w:rsidR="00D87EDC">
        <w:rPr>
          <w:b/>
        </w:rPr>
        <w:t xml:space="preserve">s are added in IE </w:t>
      </w:r>
      <w:r w:rsidR="00D87EDC" w:rsidRPr="00FD14D5">
        <w:rPr>
          <w:b/>
          <w:i/>
        </w:rPr>
        <w:t xml:space="preserve">PDSCH-Config </w:t>
      </w:r>
      <w:r w:rsidR="00D87EDC">
        <w:rPr>
          <w:b/>
        </w:rPr>
        <w:t xml:space="preserve">and </w:t>
      </w:r>
      <w:r w:rsidR="00D87EDC" w:rsidRPr="00FD14D5">
        <w:rPr>
          <w:b/>
          <w:i/>
        </w:rPr>
        <w:t>PUSCH-Config</w:t>
      </w:r>
      <w:r w:rsidR="00D87EDC">
        <w:rPr>
          <w:b/>
        </w:rPr>
        <w:t>.</w:t>
      </w:r>
      <w:r>
        <w:rPr>
          <w:rFonts w:eastAsia="宋体"/>
          <w:lang w:eastAsia="zh-CN"/>
        </w:rPr>
        <w:fldChar w:fldCharType="end"/>
      </w:r>
    </w:p>
    <w:p w14:paraId="1CBA68F1" w14:textId="75C85AA2" w:rsidR="00BD4C75" w:rsidRPr="00AF1B8F" w:rsidRDefault="00BD4C75" w:rsidP="00AF1B8F">
      <w:pPr>
        <w:pStyle w:val="a7"/>
        <w:rPr>
          <w:b/>
        </w:rPr>
      </w:pPr>
      <w:r w:rsidRPr="005F18CB">
        <w:rPr>
          <w:b/>
          <w:szCs w:val="24"/>
          <w:lang w:val="en-US"/>
        </w:rPr>
        <w:t xml:space="preserve">Proposal </w:t>
      </w:r>
      <w:r w:rsidRPr="005F18CB">
        <w:rPr>
          <w:b/>
          <w:szCs w:val="24"/>
          <w:lang w:val="en-US"/>
        </w:rPr>
        <w:fldChar w:fldCharType="begin"/>
      </w:r>
      <w:r w:rsidRPr="005F18CB">
        <w:rPr>
          <w:b/>
          <w:szCs w:val="24"/>
          <w:lang w:val="en-US"/>
        </w:rPr>
        <w:instrText xml:space="preserve"> SEQ Proposal \* ARABIC </w:instrText>
      </w:r>
      <w:r w:rsidRPr="005F18CB">
        <w:rPr>
          <w:b/>
          <w:szCs w:val="24"/>
          <w:lang w:val="en-US"/>
        </w:rPr>
        <w:fldChar w:fldCharType="separate"/>
      </w:r>
      <w:r w:rsidRPr="005F18CB">
        <w:rPr>
          <w:b/>
          <w:szCs w:val="24"/>
          <w:lang w:val="en-US"/>
        </w:rPr>
        <w:t>5</w:t>
      </w:r>
      <w:r w:rsidRPr="005F18CB">
        <w:rPr>
          <w:b/>
          <w:szCs w:val="24"/>
          <w:lang w:val="en-US"/>
        </w:rPr>
        <w:fldChar w:fldCharType="end"/>
      </w:r>
      <w:r w:rsidRPr="005F18CB">
        <w:rPr>
          <w:b/>
          <w:szCs w:val="24"/>
          <w:lang w:val="en-US"/>
        </w:rPr>
        <w:t>: The RRC parameter list is suggested</w:t>
      </w:r>
      <w:r>
        <w:rPr>
          <w:b/>
          <w:szCs w:val="24"/>
          <w:lang w:val="en-US"/>
        </w:rPr>
        <w:t xml:space="preserve"> in the table in Section 2.2</w:t>
      </w:r>
      <w:r w:rsidRPr="005F18CB">
        <w:rPr>
          <w:b/>
          <w:szCs w:val="24"/>
          <w:lang w:val="en-US"/>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4"/>
    <w:bookmarkEnd w:id="5"/>
    <w:p w14:paraId="467565A1" w14:textId="2206402E" w:rsidR="00D27701" w:rsidRDefault="00CC501A" w:rsidP="00FD14D5">
      <w:pPr>
        <w:pStyle w:val="af7"/>
        <w:numPr>
          <w:ilvl w:val="0"/>
          <w:numId w:val="6"/>
        </w:numPr>
        <w:spacing w:after="120"/>
        <w:ind w:firstLineChars="0"/>
        <w:rPr>
          <w:rFonts w:ascii="Times New Roman" w:hAnsi="Times New Roman"/>
          <w:sz w:val="20"/>
          <w:szCs w:val="20"/>
        </w:rPr>
      </w:pPr>
      <w:r w:rsidRPr="00CC501A">
        <w:rPr>
          <w:rFonts w:ascii="Times New Roman" w:hAnsi="Times New Roman"/>
          <w:sz w:val="20"/>
          <w:szCs w:val="20"/>
        </w:rPr>
        <w:t>Chair’s notes RAN1#11</w:t>
      </w:r>
      <w:r w:rsidR="00D27701">
        <w:rPr>
          <w:rFonts w:ascii="Times New Roman" w:hAnsi="Times New Roman"/>
          <w:sz w:val="20"/>
          <w:szCs w:val="20"/>
        </w:rPr>
        <w:t>9</w:t>
      </w:r>
      <w:r w:rsidRPr="00CC501A">
        <w:rPr>
          <w:rFonts w:ascii="Times New Roman" w:hAnsi="Times New Roman"/>
          <w:sz w:val="20"/>
          <w:szCs w:val="20"/>
        </w:rPr>
        <w:t xml:space="preserve"> meeting, </w:t>
      </w:r>
      <w:r w:rsidR="00D27701" w:rsidRPr="00D27701">
        <w:rPr>
          <w:rFonts w:ascii="Times New Roman" w:hAnsi="Times New Roman"/>
          <w:sz w:val="20"/>
          <w:szCs w:val="20"/>
        </w:rPr>
        <w:t>Orlando, US, November 18th – 22nd, 2024</w:t>
      </w:r>
    </w:p>
    <w:bookmarkStart w:id="15" w:name="_Ref188278670"/>
    <w:p w14:paraId="0436B0B6" w14:textId="2AAF3BBD" w:rsidR="00D27701" w:rsidRDefault="00D27701" w:rsidP="00FD14D5">
      <w:pPr>
        <w:pStyle w:val="af7"/>
        <w:numPr>
          <w:ilvl w:val="0"/>
          <w:numId w:val="6"/>
        </w:numPr>
        <w:spacing w:after="120"/>
        <w:ind w:firstLineChars="0"/>
        <w:rPr>
          <w:rFonts w:ascii="Times New Roman" w:hAnsi="Times New Roman"/>
          <w:sz w:val="20"/>
          <w:szCs w:val="20"/>
        </w:rPr>
      </w:pPr>
      <w:r w:rsidRPr="00873198">
        <w:rPr>
          <w:rFonts w:ascii="Times New Roman" w:hAnsi="Times New Roman"/>
          <w:sz w:val="20"/>
          <w:szCs w:val="20"/>
        </w:rPr>
        <w:fldChar w:fldCharType="begin"/>
      </w:r>
      <w:r w:rsidRPr="00873198">
        <w:rPr>
          <w:rFonts w:ascii="Times New Roman" w:hAnsi="Times New Roman"/>
          <w:sz w:val="20"/>
          <w:szCs w:val="20"/>
        </w:rPr>
        <w:instrText xml:space="preserve"> HYPERLINK "https://www.3gpp.org/ftp/tsg_ran/WG1_RL1/TSGR1_120/Docs/R1-2500021.zip" </w:instrText>
      </w:r>
      <w:r w:rsidRPr="00873198">
        <w:rPr>
          <w:rFonts w:ascii="Times New Roman" w:hAnsi="Times New Roman"/>
          <w:sz w:val="20"/>
          <w:szCs w:val="20"/>
        </w:rPr>
        <w:fldChar w:fldCharType="separate"/>
      </w:r>
      <w:r w:rsidRPr="00873198">
        <w:rPr>
          <w:rFonts w:ascii="Times New Roman" w:hAnsi="Times New Roman"/>
          <w:sz w:val="20"/>
          <w:szCs w:val="20"/>
        </w:rPr>
        <w:t>R1-2500021</w:t>
      </w:r>
      <w:r w:rsidRPr="00873198">
        <w:rPr>
          <w:rFonts w:ascii="Times New Roman" w:hAnsi="Times New Roman"/>
          <w:sz w:val="20"/>
          <w:szCs w:val="20"/>
        </w:rPr>
        <w:fldChar w:fldCharType="end"/>
      </w:r>
      <w:r w:rsidR="00873198">
        <w:rPr>
          <w:rFonts w:ascii="Times New Roman" w:hAnsi="Times New Roman" w:hint="eastAsia"/>
          <w:sz w:val="20"/>
          <w:szCs w:val="20"/>
        </w:rPr>
        <w:t>,</w:t>
      </w:r>
      <w:r w:rsidR="00873198">
        <w:rPr>
          <w:rFonts w:ascii="Times New Roman" w:hAnsi="Times New Roman"/>
          <w:sz w:val="20"/>
          <w:szCs w:val="20"/>
        </w:rPr>
        <w:t xml:space="preserve"> </w:t>
      </w:r>
      <w:r w:rsidRPr="003E3BA6">
        <w:rPr>
          <w:rFonts w:ascii="Times New Roman" w:hAnsi="Times New Roman"/>
          <w:sz w:val="20"/>
          <w:szCs w:val="20"/>
        </w:rPr>
        <w:t>Response LS on gaps/restrictions that are caused by RRM measurements</w:t>
      </w:r>
      <w:r w:rsidR="00873198" w:rsidRPr="003E3BA6">
        <w:rPr>
          <w:rFonts w:ascii="Times New Roman" w:hAnsi="Times New Roman" w:hint="eastAsia"/>
          <w:sz w:val="20"/>
          <w:szCs w:val="20"/>
        </w:rPr>
        <w:t>,</w:t>
      </w:r>
      <w:r w:rsidR="00873198" w:rsidRPr="003E3BA6">
        <w:rPr>
          <w:rFonts w:ascii="Times New Roman" w:hAnsi="Times New Roman"/>
          <w:sz w:val="20"/>
          <w:szCs w:val="20"/>
        </w:rPr>
        <w:t xml:space="preserve"> </w:t>
      </w:r>
      <w:r w:rsidRPr="003E3BA6">
        <w:rPr>
          <w:rFonts w:ascii="Times New Roman" w:hAnsi="Times New Roman"/>
          <w:sz w:val="20"/>
          <w:szCs w:val="20"/>
        </w:rPr>
        <w:t>RAN4, Qualcomm</w:t>
      </w:r>
      <w:bookmarkEnd w:id="15"/>
    </w:p>
    <w:p w14:paraId="400F381E" w14:textId="4CDA19EC" w:rsidR="008E5878" w:rsidRPr="00D27701" w:rsidRDefault="008E5878" w:rsidP="00D27701">
      <w:pPr>
        <w:rPr>
          <w:rFonts w:eastAsia="宋体"/>
          <w:kern w:val="2"/>
          <w:szCs w:val="20"/>
          <w:lang w:eastAsia="zh-CN"/>
        </w:rPr>
      </w:pPr>
    </w:p>
    <w:sectPr w:rsidR="008E5878" w:rsidRPr="00D27701" w:rsidSect="00D87EDC">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0CB3F" w16cex:dateUtc="2025-01-26T06:54:00Z"/>
  <w16cex:commentExtensible w16cex:durableId="2B40D10D" w16cex:dateUtc="2025-01-26T07:19:00Z"/>
  <w16cex:commentExtensible w16cex:durableId="2B40D1AD" w16cex:dateUtc="2025-01-26T07:22:00Z"/>
  <w16cex:commentExtensible w16cex:durableId="2B40D248" w16cex:dateUtc="2025-01-26T07:24:00Z"/>
  <w16cex:commentExtensible w16cex:durableId="2B40D2BB" w16cex:dateUtc="2025-01-26T07:26:00Z"/>
  <w16cex:commentExtensible w16cex:durableId="2B40D362" w16cex:dateUtc="2025-01-26T07:29:00Z"/>
  <w16cex:commentExtensible w16cex:durableId="2B40C983" w16cex:dateUtc="2025-01-26T06: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07244" w14:textId="77777777" w:rsidR="003E618D" w:rsidRDefault="003E618D">
      <w:r>
        <w:separator/>
      </w:r>
    </w:p>
  </w:endnote>
  <w:endnote w:type="continuationSeparator" w:id="0">
    <w:p w14:paraId="170FDAB9" w14:textId="77777777" w:rsidR="003E618D" w:rsidRDefault="003E618D">
      <w:r>
        <w:continuationSeparator/>
      </w:r>
    </w:p>
  </w:endnote>
  <w:endnote w:type="continuationNotice" w:id="1">
    <w:p w14:paraId="7281005C" w14:textId="77777777" w:rsidR="003E618D" w:rsidRDefault="003E6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3DD09" w14:textId="77777777" w:rsidR="003E618D" w:rsidRDefault="003E618D">
      <w:r>
        <w:separator/>
      </w:r>
    </w:p>
  </w:footnote>
  <w:footnote w:type="continuationSeparator" w:id="0">
    <w:p w14:paraId="77FCD9EE" w14:textId="77777777" w:rsidR="003E618D" w:rsidRDefault="003E618D">
      <w:r>
        <w:continuationSeparator/>
      </w:r>
    </w:p>
  </w:footnote>
  <w:footnote w:type="continuationNotice" w:id="1">
    <w:p w14:paraId="7A281867" w14:textId="77777777" w:rsidR="003E618D" w:rsidRDefault="003E61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241CDB" w:rsidRDefault="00241CD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19477C"/>
    <w:multiLevelType w:val="hybridMultilevel"/>
    <w:tmpl w:val="2EEA3404"/>
    <w:lvl w:ilvl="0" w:tplc="DBF4C1D2">
      <w:start w:val="1"/>
      <w:numFmt w:val="bullet"/>
      <w:lvlText w:val="•"/>
      <w:lvlJc w:val="left"/>
      <w:pPr>
        <w:tabs>
          <w:tab w:val="num" w:pos="720"/>
        </w:tabs>
        <w:ind w:left="720" w:hanging="360"/>
      </w:pPr>
      <w:rPr>
        <w:rFonts w:ascii="Arial" w:hAnsi="Arial" w:hint="default"/>
      </w:rPr>
    </w:lvl>
    <w:lvl w:ilvl="1" w:tplc="4CA26878">
      <w:start w:val="1"/>
      <w:numFmt w:val="bullet"/>
      <w:lvlText w:val="•"/>
      <w:lvlJc w:val="left"/>
      <w:pPr>
        <w:tabs>
          <w:tab w:val="num" w:pos="1440"/>
        </w:tabs>
        <w:ind w:left="1440" w:hanging="360"/>
      </w:pPr>
      <w:rPr>
        <w:rFonts w:ascii="Arial" w:hAnsi="Arial" w:hint="default"/>
      </w:rPr>
    </w:lvl>
    <w:lvl w:ilvl="2" w:tplc="41500598">
      <w:numFmt w:val="bullet"/>
      <w:lvlText w:val="•"/>
      <w:lvlJc w:val="left"/>
      <w:pPr>
        <w:tabs>
          <w:tab w:val="num" w:pos="2160"/>
        </w:tabs>
        <w:ind w:left="2160" w:hanging="360"/>
      </w:pPr>
      <w:rPr>
        <w:rFonts w:ascii="Arial" w:hAnsi="Arial" w:hint="default"/>
      </w:rPr>
    </w:lvl>
    <w:lvl w:ilvl="3" w:tplc="DE90F9C2" w:tentative="1">
      <w:start w:val="1"/>
      <w:numFmt w:val="bullet"/>
      <w:lvlText w:val="•"/>
      <w:lvlJc w:val="left"/>
      <w:pPr>
        <w:tabs>
          <w:tab w:val="num" w:pos="2880"/>
        </w:tabs>
        <w:ind w:left="2880" w:hanging="360"/>
      </w:pPr>
      <w:rPr>
        <w:rFonts w:ascii="Arial" w:hAnsi="Arial" w:hint="default"/>
      </w:rPr>
    </w:lvl>
    <w:lvl w:ilvl="4" w:tplc="518E2458" w:tentative="1">
      <w:start w:val="1"/>
      <w:numFmt w:val="bullet"/>
      <w:lvlText w:val="•"/>
      <w:lvlJc w:val="left"/>
      <w:pPr>
        <w:tabs>
          <w:tab w:val="num" w:pos="3600"/>
        </w:tabs>
        <w:ind w:left="3600" w:hanging="360"/>
      </w:pPr>
      <w:rPr>
        <w:rFonts w:ascii="Arial" w:hAnsi="Arial" w:hint="default"/>
      </w:rPr>
    </w:lvl>
    <w:lvl w:ilvl="5" w:tplc="8C64500A" w:tentative="1">
      <w:start w:val="1"/>
      <w:numFmt w:val="bullet"/>
      <w:lvlText w:val="•"/>
      <w:lvlJc w:val="left"/>
      <w:pPr>
        <w:tabs>
          <w:tab w:val="num" w:pos="4320"/>
        </w:tabs>
        <w:ind w:left="4320" w:hanging="360"/>
      </w:pPr>
      <w:rPr>
        <w:rFonts w:ascii="Arial" w:hAnsi="Arial" w:hint="default"/>
      </w:rPr>
    </w:lvl>
    <w:lvl w:ilvl="6" w:tplc="03540F3C" w:tentative="1">
      <w:start w:val="1"/>
      <w:numFmt w:val="bullet"/>
      <w:lvlText w:val="•"/>
      <w:lvlJc w:val="left"/>
      <w:pPr>
        <w:tabs>
          <w:tab w:val="num" w:pos="5040"/>
        </w:tabs>
        <w:ind w:left="5040" w:hanging="360"/>
      </w:pPr>
      <w:rPr>
        <w:rFonts w:ascii="Arial" w:hAnsi="Arial" w:hint="default"/>
      </w:rPr>
    </w:lvl>
    <w:lvl w:ilvl="7" w:tplc="E12A9076" w:tentative="1">
      <w:start w:val="1"/>
      <w:numFmt w:val="bullet"/>
      <w:lvlText w:val="•"/>
      <w:lvlJc w:val="left"/>
      <w:pPr>
        <w:tabs>
          <w:tab w:val="num" w:pos="5760"/>
        </w:tabs>
        <w:ind w:left="5760" w:hanging="360"/>
      </w:pPr>
      <w:rPr>
        <w:rFonts w:ascii="Arial" w:hAnsi="Arial" w:hint="default"/>
      </w:rPr>
    </w:lvl>
    <w:lvl w:ilvl="8" w:tplc="82440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796832"/>
    <w:multiLevelType w:val="hybridMultilevel"/>
    <w:tmpl w:val="1EC4B5FA"/>
    <w:lvl w:ilvl="0" w:tplc="E152966A">
      <w:start w:val="1"/>
      <w:numFmt w:val="bullet"/>
      <w:lvlText w:val="•"/>
      <w:lvlJc w:val="left"/>
      <w:pPr>
        <w:tabs>
          <w:tab w:val="num" w:pos="720"/>
        </w:tabs>
        <w:ind w:left="720" w:hanging="360"/>
      </w:pPr>
      <w:rPr>
        <w:rFonts w:ascii="Arial" w:hAnsi="Arial" w:hint="default"/>
      </w:rPr>
    </w:lvl>
    <w:lvl w:ilvl="1" w:tplc="03B69B2E" w:tentative="1">
      <w:start w:val="1"/>
      <w:numFmt w:val="bullet"/>
      <w:lvlText w:val="•"/>
      <w:lvlJc w:val="left"/>
      <w:pPr>
        <w:tabs>
          <w:tab w:val="num" w:pos="1440"/>
        </w:tabs>
        <w:ind w:left="1440" w:hanging="360"/>
      </w:pPr>
      <w:rPr>
        <w:rFonts w:ascii="Arial" w:hAnsi="Arial" w:hint="default"/>
      </w:rPr>
    </w:lvl>
    <w:lvl w:ilvl="2" w:tplc="AF8E542C" w:tentative="1">
      <w:start w:val="1"/>
      <w:numFmt w:val="bullet"/>
      <w:lvlText w:val="•"/>
      <w:lvlJc w:val="left"/>
      <w:pPr>
        <w:tabs>
          <w:tab w:val="num" w:pos="2160"/>
        </w:tabs>
        <w:ind w:left="2160" w:hanging="360"/>
      </w:pPr>
      <w:rPr>
        <w:rFonts w:ascii="Arial" w:hAnsi="Arial" w:hint="default"/>
      </w:rPr>
    </w:lvl>
    <w:lvl w:ilvl="3" w:tplc="9CD62FF8" w:tentative="1">
      <w:start w:val="1"/>
      <w:numFmt w:val="bullet"/>
      <w:lvlText w:val="•"/>
      <w:lvlJc w:val="left"/>
      <w:pPr>
        <w:tabs>
          <w:tab w:val="num" w:pos="2880"/>
        </w:tabs>
        <w:ind w:left="2880" w:hanging="360"/>
      </w:pPr>
      <w:rPr>
        <w:rFonts w:ascii="Arial" w:hAnsi="Arial" w:hint="default"/>
      </w:rPr>
    </w:lvl>
    <w:lvl w:ilvl="4" w:tplc="9E50F012" w:tentative="1">
      <w:start w:val="1"/>
      <w:numFmt w:val="bullet"/>
      <w:lvlText w:val="•"/>
      <w:lvlJc w:val="left"/>
      <w:pPr>
        <w:tabs>
          <w:tab w:val="num" w:pos="3600"/>
        </w:tabs>
        <w:ind w:left="3600" w:hanging="360"/>
      </w:pPr>
      <w:rPr>
        <w:rFonts w:ascii="Arial" w:hAnsi="Arial" w:hint="default"/>
      </w:rPr>
    </w:lvl>
    <w:lvl w:ilvl="5" w:tplc="79A8A1AA" w:tentative="1">
      <w:start w:val="1"/>
      <w:numFmt w:val="bullet"/>
      <w:lvlText w:val="•"/>
      <w:lvlJc w:val="left"/>
      <w:pPr>
        <w:tabs>
          <w:tab w:val="num" w:pos="4320"/>
        </w:tabs>
        <w:ind w:left="4320" w:hanging="360"/>
      </w:pPr>
      <w:rPr>
        <w:rFonts w:ascii="Arial" w:hAnsi="Arial" w:hint="default"/>
      </w:rPr>
    </w:lvl>
    <w:lvl w:ilvl="6" w:tplc="609A4746" w:tentative="1">
      <w:start w:val="1"/>
      <w:numFmt w:val="bullet"/>
      <w:lvlText w:val="•"/>
      <w:lvlJc w:val="left"/>
      <w:pPr>
        <w:tabs>
          <w:tab w:val="num" w:pos="5040"/>
        </w:tabs>
        <w:ind w:left="5040" w:hanging="360"/>
      </w:pPr>
      <w:rPr>
        <w:rFonts w:ascii="Arial" w:hAnsi="Arial" w:hint="default"/>
      </w:rPr>
    </w:lvl>
    <w:lvl w:ilvl="7" w:tplc="9692D826" w:tentative="1">
      <w:start w:val="1"/>
      <w:numFmt w:val="bullet"/>
      <w:lvlText w:val="•"/>
      <w:lvlJc w:val="left"/>
      <w:pPr>
        <w:tabs>
          <w:tab w:val="num" w:pos="5760"/>
        </w:tabs>
        <w:ind w:left="5760" w:hanging="360"/>
      </w:pPr>
      <w:rPr>
        <w:rFonts w:ascii="Arial" w:hAnsi="Arial" w:hint="default"/>
      </w:rPr>
    </w:lvl>
    <w:lvl w:ilvl="8" w:tplc="DA187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507B14"/>
    <w:multiLevelType w:val="hybridMultilevel"/>
    <w:tmpl w:val="F2D0D020"/>
    <w:lvl w:ilvl="0" w:tplc="E0C22226">
      <w:start w:val="1"/>
      <w:numFmt w:val="bullet"/>
      <w:lvlText w:val="•"/>
      <w:lvlJc w:val="left"/>
      <w:pPr>
        <w:tabs>
          <w:tab w:val="num" w:pos="360"/>
        </w:tabs>
        <w:ind w:left="360" w:hanging="360"/>
      </w:pPr>
      <w:rPr>
        <w:rFonts w:ascii="Arial" w:hAnsi="Arial" w:hint="default"/>
      </w:rPr>
    </w:lvl>
    <w:lvl w:ilvl="1" w:tplc="51F8267C">
      <w:numFmt w:val="bullet"/>
      <w:lvlText w:val=""/>
      <w:lvlJc w:val="left"/>
      <w:pPr>
        <w:tabs>
          <w:tab w:val="num" w:pos="1080"/>
        </w:tabs>
        <w:ind w:left="1080" w:hanging="360"/>
      </w:pPr>
      <w:rPr>
        <w:rFonts w:ascii="Wingdings" w:hAnsi="Wingdings" w:hint="default"/>
      </w:rPr>
    </w:lvl>
    <w:lvl w:ilvl="2" w:tplc="E2A0A516" w:tentative="1">
      <w:start w:val="1"/>
      <w:numFmt w:val="bullet"/>
      <w:lvlText w:val="•"/>
      <w:lvlJc w:val="left"/>
      <w:pPr>
        <w:tabs>
          <w:tab w:val="num" w:pos="1800"/>
        </w:tabs>
        <w:ind w:left="1800" w:hanging="360"/>
      </w:pPr>
      <w:rPr>
        <w:rFonts w:ascii="Arial" w:hAnsi="Arial" w:hint="default"/>
      </w:rPr>
    </w:lvl>
    <w:lvl w:ilvl="3" w:tplc="D958A390" w:tentative="1">
      <w:start w:val="1"/>
      <w:numFmt w:val="bullet"/>
      <w:lvlText w:val="•"/>
      <w:lvlJc w:val="left"/>
      <w:pPr>
        <w:tabs>
          <w:tab w:val="num" w:pos="2520"/>
        </w:tabs>
        <w:ind w:left="2520" w:hanging="360"/>
      </w:pPr>
      <w:rPr>
        <w:rFonts w:ascii="Arial" w:hAnsi="Arial" w:hint="default"/>
      </w:rPr>
    </w:lvl>
    <w:lvl w:ilvl="4" w:tplc="492EE7AA" w:tentative="1">
      <w:start w:val="1"/>
      <w:numFmt w:val="bullet"/>
      <w:lvlText w:val="•"/>
      <w:lvlJc w:val="left"/>
      <w:pPr>
        <w:tabs>
          <w:tab w:val="num" w:pos="3240"/>
        </w:tabs>
        <w:ind w:left="3240" w:hanging="360"/>
      </w:pPr>
      <w:rPr>
        <w:rFonts w:ascii="Arial" w:hAnsi="Arial" w:hint="default"/>
      </w:rPr>
    </w:lvl>
    <w:lvl w:ilvl="5" w:tplc="E7D6A800" w:tentative="1">
      <w:start w:val="1"/>
      <w:numFmt w:val="bullet"/>
      <w:lvlText w:val="•"/>
      <w:lvlJc w:val="left"/>
      <w:pPr>
        <w:tabs>
          <w:tab w:val="num" w:pos="3960"/>
        </w:tabs>
        <w:ind w:left="3960" w:hanging="360"/>
      </w:pPr>
      <w:rPr>
        <w:rFonts w:ascii="Arial" w:hAnsi="Arial" w:hint="default"/>
      </w:rPr>
    </w:lvl>
    <w:lvl w:ilvl="6" w:tplc="B0D8E4EE" w:tentative="1">
      <w:start w:val="1"/>
      <w:numFmt w:val="bullet"/>
      <w:lvlText w:val="•"/>
      <w:lvlJc w:val="left"/>
      <w:pPr>
        <w:tabs>
          <w:tab w:val="num" w:pos="4680"/>
        </w:tabs>
        <w:ind w:left="4680" w:hanging="360"/>
      </w:pPr>
      <w:rPr>
        <w:rFonts w:ascii="Arial" w:hAnsi="Arial" w:hint="default"/>
      </w:rPr>
    </w:lvl>
    <w:lvl w:ilvl="7" w:tplc="27C8A424" w:tentative="1">
      <w:start w:val="1"/>
      <w:numFmt w:val="bullet"/>
      <w:lvlText w:val="•"/>
      <w:lvlJc w:val="left"/>
      <w:pPr>
        <w:tabs>
          <w:tab w:val="num" w:pos="5400"/>
        </w:tabs>
        <w:ind w:left="5400" w:hanging="360"/>
      </w:pPr>
      <w:rPr>
        <w:rFonts w:ascii="Arial" w:hAnsi="Arial" w:hint="default"/>
      </w:rPr>
    </w:lvl>
    <w:lvl w:ilvl="8" w:tplc="9F40D4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9D372A3"/>
    <w:multiLevelType w:val="hybridMultilevel"/>
    <w:tmpl w:val="DF0A4280"/>
    <w:lvl w:ilvl="0" w:tplc="FFFFFFFF">
      <w:numFmt w:val="bullet"/>
      <w:lvlText w:val="•"/>
      <w:lvlJc w:val="left"/>
      <w:pPr>
        <w:ind w:left="420" w:hanging="420"/>
      </w:pPr>
      <w:rPr>
        <w:rFonts w:ascii="Times New Roman" w:eastAsia="宋体"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6E56D2"/>
    <w:multiLevelType w:val="hybridMultilevel"/>
    <w:tmpl w:val="D84C7B54"/>
    <w:lvl w:ilvl="0" w:tplc="FFFFFFFF">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6" w15:restartNumberingAfterBreak="0">
    <w:nsid w:val="3E3119F9"/>
    <w:multiLevelType w:val="hybridMultilevel"/>
    <w:tmpl w:val="586C7E8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7D2247"/>
    <w:multiLevelType w:val="hybridMultilevel"/>
    <w:tmpl w:val="8E14FC8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504291"/>
    <w:multiLevelType w:val="hybridMultilevel"/>
    <w:tmpl w:val="E7C402C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5C5DD8"/>
    <w:multiLevelType w:val="hybridMultilevel"/>
    <w:tmpl w:val="CEE60B4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CA80651"/>
    <w:multiLevelType w:val="hybridMultilevel"/>
    <w:tmpl w:val="F79A68CE"/>
    <w:lvl w:ilvl="0" w:tplc="D0AE3008">
      <w:start w:val="1"/>
      <w:numFmt w:val="bullet"/>
      <w:lvlText w:val=""/>
      <w:lvlJc w:val="left"/>
      <w:pPr>
        <w:ind w:left="420" w:hanging="420"/>
      </w:pPr>
      <w:rPr>
        <w:rFonts w:ascii="Symbol" w:eastAsia="Times New Roman"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B30918"/>
    <w:multiLevelType w:val="hybridMultilevel"/>
    <w:tmpl w:val="20FE0CA4"/>
    <w:lvl w:ilvl="0" w:tplc="505E9DA4">
      <w:start w:val="1"/>
      <w:numFmt w:val="bullet"/>
      <w:lvlText w:val="•"/>
      <w:lvlJc w:val="left"/>
      <w:pPr>
        <w:tabs>
          <w:tab w:val="num" w:pos="360"/>
        </w:tabs>
        <w:ind w:left="360" w:hanging="360"/>
      </w:pPr>
      <w:rPr>
        <w:rFonts w:ascii="Arial" w:hAnsi="Arial" w:hint="default"/>
      </w:rPr>
    </w:lvl>
    <w:lvl w:ilvl="1" w:tplc="49D877A6">
      <w:numFmt w:val="bullet"/>
      <w:lvlText w:val=""/>
      <w:lvlJc w:val="left"/>
      <w:pPr>
        <w:tabs>
          <w:tab w:val="num" w:pos="1080"/>
        </w:tabs>
        <w:ind w:left="1080" w:hanging="360"/>
      </w:pPr>
      <w:rPr>
        <w:rFonts w:ascii="Wingdings" w:hAnsi="Wingdings" w:hint="default"/>
      </w:rPr>
    </w:lvl>
    <w:lvl w:ilvl="2" w:tplc="95AC7EBE" w:tentative="1">
      <w:start w:val="1"/>
      <w:numFmt w:val="bullet"/>
      <w:lvlText w:val="•"/>
      <w:lvlJc w:val="left"/>
      <w:pPr>
        <w:tabs>
          <w:tab w:val="num" w:pos="1800"/>
        </w:tabs>
        <w:ind w:left="1800" w:hanging="360"/>
      </w:pPr>
      <w:rPr>
        <w:rFonts w:ascii="Arial" w:hAnsi="Arial" w:hint="default"/>
      </w:rPr>
    </w:lvl>
    <w:lvl w:ilvl="3" w:tplc="E2D6B1C8" w:tentative="1">
      <w:start w:val="1"/>
      <w:numFmt w:val="bullet"/>
      <w:lvlText w:val="•"/>
      <w:lvlJc w:val="left"/>
      <w:pPr>
        <w:tabs>
          <w:tab w:val="num" w:pos="2520"/>
        </w:tabs>
        <w:ind w:left="2520" w:hanging="360"/>
      </w:pPr>
      <w:rPr>
        <w:rFonts w:ascii="Arial" w:hAnsi="Arial" w:hint="default"/>
      </w:rPr>
    </w:lvl>
    <w:lvl w:ilvl="4" w:tplc="D4ECFF48" w:tentative="1">
      <w:start w:val="1"/>
      <w:numFmt w:val="bullet"/>
      <w:lvlText w:val="•"/>
      <w:lvlJc w:val="left"/>
      <w:pPr>
        <w:tabs>
          <w:tab w:val="num" w:pos="3240"/>
        </w:tabs>
        <w:ind w:left="3240" w:hanging="360"/>
      </w:pPr>
      <w:rPr>
        <w:rFonts w:ascii="Arial" w:hAnsi="Arial" w:hint="default"/>
      </w:rPr>
    </w:lvl>
    <w:lvl w:ilvl="5" w:tplc="166C9C58" w:tentative="1">
      <w:start w:val="1"/>
      <w:numFmt w:val="bullet"/>
      <w:lvlText w:val="•"/>
      <w:lvlJc w:val="left"/>
      <w:pPr>
        <w:tabs>
          <w:tab w:val="num" w:pos="3960"/>
        </w:tabs>
        <w:ind w:left="3960" w:hanging="360"/>
      </w:pPr>
      <w:rPr>
        <w:rFonts w:ascii="Arial" w:hAnsi="Arial" w:hint="default"/>
      </w:rPr>
    </w:lvl>
    <w:lvl w:ilvl="6" w:tplc="6CE06202" w:tentative="1">
      <w:start w:val="1"/>
      <w:numFmt w:val="bullet"/>
      <w:lvlText w:val="•"/>
      <w:lvlJc w:val="left"/>
      <w:pPr>
        <w:tabs>
          <w:tab w:val="num" w:pos="4680"/>
        </w:tabs>
        <w:ind w:left="4680" w:hanging="360"/>
      </w:pPr>
      <w:rPr>
        <w:rFonts w:ascii="Arial" w:hAnsi="Arial" w:hint="default"/>
      </w:rPr>
    </w:lvl>
    <w:lvl w:ilvl="7" w:tplc="7292D8A4" w:tentative="1">
      <w:start w:val="1"/>
      <w:numFmt w:val="bullet"/>
      <w:lvlText w:val="•"/>
      <w:lvlJc w:val="left"/>
      <w:pPr>
        <w:tabs>
          <w:tab w:val="num" w:pos="5400"/>
        </w:tabs>
        <w:ind w:left="5400" w:hanging="360"/>
      </w:pPr>
      <w:rPr>
        <w:rFonts w:ascii="Arial" w:hAnsi="Arial" w:hint="default"/>
      </w:rPr>
    </w:lvl>
    <w:lvl w:ilvl="8" w:tplc="B282DBF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32"/>
  </w:num>
  <w:num w:numId="4">
    <w:abstractNumId w:val="17"/>
  </w:num>
  <w:num w:numId="5">
    <w:abstractNumId w:val="29"/>
  </w:num>
  <w:num w:numId="6">
    <w:abstractNumId w:val="38"/>
  </w:num>
  <w:num w:numId="7">
    <w:abstractNumId w:val="26"/>
  </w:num>
  <w:num w:numId="8">
    <w:abstractNumId w:val="28"/>
  </w:num>
  <w:num w:numId="9">
    <w:abstractNumId w:val="0"/>
  </w:num>
  <w:num w:numId="10">
    <w:abstractNumId w:val="23"/>
  </w:num>
  <w:num w:numId="11">
    <w:abstractNumId w:val="35"/>
  </w:num>
  <w:num w:numId="12">
    <w:abstractNumId w:val="4"/>
  </w:num>
  <w:num w:numId="13">
    <w:abstractNumId w:val="15"/>
  </w:num>
  <w:num w:numId="14">
    <w:abstractNumId w:val="20"/>
  </w:num>
  <w:num w:numId="15">
    <w:abstractNumId w:val="18"/>
  </w:num>
  <w:num w:numId="16">
    <w:abstractNumId w:val="1"/>
  </w:num>
  <w:num w:numId="17">
    <w:abstractNumId w:val="21"/>
  </w:num>
  <w:num w:numId="18">
    <w:abstractNumId w:val="37"/>
  </w:num>
  <w:num w:numId="19">
    <w:abstractNumId w:val="5"/>
  </w:num>
  <w:num w:numId="20">
    <w:abstractNumId w:val="2"/>
  </w:num>
  <w:num w:numId="21">
    <w:abstractNumId w:val="7"/>
  </w:num>
  <w:num w:numId="22">
    <w:abstractNumId w:val="9"/>
  </w:num>
  <w:num w:numId="23">
    <w:abstractNumId w:val="33"/>
  </w:num>
  <w:num w:numId="24">
    <w:abstractNumId w:val="8"/>
  </w:num>
  <w:num w:numId="25">
    <w:abstractNumId w:val="3"/>
  </w:num>
  <w:num w:numId="26">
    <w:abstractNumId w:val="28"/>
  </w:num>
  <w:num w:numId="27">
    <w:abstractNumId w:val="24"/>
  </w:num>
  <w:num w:numId="28">
    <w:abstractNumId w:val="16"/>
  </w:num>
  <w:num w:numId="29">
    <w:abstractNumId w:val="12"/>
  </w:num>
  <w:num w:numId="30">
    <w:abstractNumId w:val="30"/>
  </w:num>
  <w:num w:numId="31">
    <w:abstractNumId w:val="13"/>
  </w:num>
  <w:num w:numId="32">
    <w:abstractNumId w:val="10"/>
  </w:num>
  <w:num w:numId="33">
    <w:abstractNumId w:val="11"/>
  </w:num>
  <w:num w:numId="34">
    <w:abstractNumId w:val="14"/>
  </w:num>
  <w:num w:numId="35">
    <w:abstractNumId w:val="31"/>
  </w:num>
  <w:num w:numId="36">
    <w:abstractNumId w:val="19"/>
  </w:num>
  <w:num w:numId="37">
    <w:abstractNumId w:val="39"/>
  </w:num>
  <w:num w:numId="38">
    <w:abstractNumId w:val="6"/>
  </w:num>
  <w:num w:numId="39">
    <w:abstractNumId w:val="34"/>
  </w:num>
  <w:num w:numId="40">
    <w:abstractNumId w:val="25"/>
  </w:num>
  <w:num w:numId="41">
    <w:abstractNumId w:val="22"/>
  </w:num>
  <w:num w:numId="42">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299"/>
    <w:rsid w:val="00011316"/>
    <w:rsid w:val="000116A5"/>
    <w:rsid w:val="000119B9"/>
    <w:rsid w:val="000119EA"/>
    <w:rsid w:val="00011AC7"/>
    <w:rsid w:val="00011C0F"/>
    <w:rsid w:val="00011C8C"/>
    <w:rsid w:val="00011CB9"/>
    <w:rsid w:val="00011F30"/>
    <w:rsid w:val="00011FFB"/>
    <w:rsid w:val="000120D6"/>
    <w:rsid w:val="000120E8"/>
    <w:rsid w:val="0001221E"/>
    <w:rsid w:val="00012289"/>
    <w:rsid w:val="00012414"/>
    <w:rsid w:val="000124C4"/>
    <w:rsid w:val="000126F3"/>
    <w:rsid w:val="000126FD"/>
    <w:rsid w:val="00012CE2"/>
    <w:rsid w:val="00012EE0"/>
    <w:rsid w:val="00013439"/>
    <w:rsid w:val="000135C1"/>
    <w:rsid w:val="00013771"/>
    <w:rsid w:val="000137AA"/>
    <w:rsid w:val="00013968"/>
    <w:rsid w:val="00013CDB"/>
    <w:rsid w:val="00013D0E"/>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7DF"/>
    <w:rsid w:val="0002195F"/>
    <w:rsid w:val="00021B1B"/>
    <w:rsid w:val="00021C03"/>
    <w:rsid w:val="00022319"/>
    <w:rsid w:val="000224A7"/>
    <w:rsid w:val="00022509"/>
    <w:rsid w:val="00022A7D"/>
    <w:rsid w:val="00022D4C"/>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3D9"/>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45E"/>
    <w:rsid w:val="00030815"/>
    <w:rsid w:val="000308C6"/>
    <w:rsid w:val="00030BD6"/>
    <w:rsid w:val="00030D00"/>
    <w:rsid w:val="00030D1E"/>
    <w:rsid w:val="00030DFC"/>
    <w:rsid w:val="00030EDB"/>
    <w:rsid w:val="000314DA"/>
    <w:rsid w:val="00031D3F"/>
    <w:rsid w:val="00031D5C"/>
    <w:rsid w:val="000323A1"/>
    <w:rsid w:val="000325C0"/>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4C1C"/>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A7"/>
    <w:rsid w:val="000412E1"/>
    <w:rsid w:val="0004135F"/>
    <w:rsid w:val="000415B0"/>
    <w:rsid w:val="000416FE"/>
    <w:rsid w:val="000419F0"/>
    <w:rsid w:val="00041BEB"/>
    <w:rsid w:val="00041E6C"/>
    <w:rsid w:val="000420F9"/>
    <w:rsid w:val="000421F2"/>
    <w:rsid w:val="000422D1"/>
    <w:rsid w:val="000425CA"/>
    <w:rsid w:val="00042725"/>
    <w:rsid w:val="00042955"/>
    <w:rsid w:val="000429AC"/>
    <w:rsid w:val="00042C1B"/>
    <w:rsid w:val="00042D3C"/>
    <w:rsid w:val="000439E7"/>
    <w:rsid w:val="00043AAA"/>
    <w:rsid w:val="00043B0B"/>
    <w:rsid w:val="00043B56"/>
    <w:rsid w:val="00043C0A"/>
    <w:rsid w:val="00043C72"/>
    <w:rsid w:val="00043D3F"/>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B8A"/>
    <w:rsid w:val="00045D06"/>
    <w:rsid w:val="00045E88"/>
    <w:rsid w:val="00046179"/>
    <w:rsid w:val="000463D7"/>
    <w:rsid w:val="00046AC7"/>
    <w:rsid w:val="00046CBF"/>
    <w:rsid w:val="00046E77"/>
    <w:rsid w:val="00046EBC"/>
    <w:rsid w:val="00047022"/>
    <w:rsid w:val="000471F0"/>
    <w:rsid w:val="00047258"/>
    <w:rsid w:val="00047398"/>
    <w:rsid w:val="00047423"/>
    <w:rsid w:val="00047586"/>
    <w:rsid w:val="00047793"/>
    <w:rsid w:val="000477D3"/>
    <w:rsid w:val="00047D75"/>
    <w:rsid w:val="00047E90"/>
    <w:rsid w:val="00050715"/>
    <w:rsid w:val="00050A78"/>
    <w:rsid w:val="00050E0D"/>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24"/>
    <w:rsid w:val="0005379A"/>
    <w:rsid w:val="000537F7"/>
    <w:rsid w:val="00053A5A"/>
    <w:rsid w:val="00053A9D"/>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BFF"/>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8F1"/>
    <w:rsid w:val="00061A5D"/>
    <w:rsid w:val="00061B9B"/>
    <w:rsid w:val="00061BD8"/>
    <w:rsid w:val="00062CBD"/>
    <w:rsid w:val="00062D86"/>
    <w:rsid w:val="0006364B"/>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658"/>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09F"/>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92D"/>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4D7"/>
    <w:rsid w:val="0007597A"/>
    <w:rsid w:val="00075ED9"/>
    <w:rsid w:val="00075FDA"/>
    <w:rsid w:val="000761ED"/>
    <w:rsid w:val="00076367"/>
    <w:rsid w:val="000766E8"/>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8AE"/>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BD3"/>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A34"/>
    <w:rsid w:val="00090B12"/>
    <w:rsid w:val="00090BD4"/>
    <w:rsid w:val="00090C57"/>
    <w:rsid w:val="00090D4F"/>
    <w:rsid w:val="00090FD2"/>
    <w:rsid w:val="00091275"/>
    <w:rsid w:val="000912D9"/>
    <w:rsid w:val="00091343"/>
    <w:rsid w:val="0009151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2C"/>
    <w:rsid w:val="0009647A"/>
    <w:rsid w:val="00096592"/>
    <w:rsid w:val="00096648"/>
    <w:rsid w:val="0009674F"/>
    <w:rsid w:val="000968D8"/>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3E5"/>
    <w:rsid w:val="000A1470"/>
    <w:rsid w:val="000A175E"/>
    <w:rsid w:val="000A196A"/>
    <w:rsid w:val="000A1A4E"/>
    <w:rsid w:val="000A1BC9"/>
    <w:rsid w:val="000A1DAE"/>
    <w:rsid w:val="000A2026"/>
    <w:rsid w:val="000A215E"/>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4EC"/>
    <w:rsid w:val="000A355B"/>
    <w:rsid w:val="000A36A1"/>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CB3"/>
    <w:rsid w:val="000A7D27"/>
    <w:rsid w:val="000A7D4A"/>
    <w:rsid w:val="000A7D98"/>
    <w:rsid w:val="000B02B0"/>
    <w:rsid w:val="000B0428"/>
    <w:rsid w:val="000B049F"/>
    <w:rsid w:val="000B0902"/>
    <w:rsid w:val="000B0969"/>
    <w:rsid w:val="000B0B9E"/>
    <w:rsid w:val="000B0BBB"/>
    <w:rsid w:val="000B0E55"/>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626"/>
    <w:rsid w:val="000C1886"/>
    <w:rsid w:val="000C1B3E"/>
    <w:rsid w:val="000C1B49"/>
    <w:rsid w:val="000C1B5F"/>
    <w:rsid w:val="000C2164"/>
    <w:rsid w:val="000C218C"/>
    <w:rsid w:val="000C2208"/>
    <w:rsid w:val="000C2305"/>
    <w:rsid w:val="000C242D"/>
    <w:rsid w:val="000C247E"/>
    <w:rsid w:val="000C24FC"/>
    <w:rsid w:val="000C27B7"/>
    <w:rsid w:val="000C2C9E"/>
    <w:rsid w:val="000C2DF8"/>
    <w:rsid w:val="000C2ED4"/>
    <w:rsid w:val="000C31B8"/>
    <w:rsid w:val="000C34F3"/>
    <w:rsid w:val="000C367A"/>
    <w:rsid w:val="000C393D"/>
    <w:rsid w:val="000C3B6D"/>
    <w:rsid w:val="000C3BFE"/>
    <w:rsid w:val="000C3D45"/>
    <w:rsid w:val="000C403D"/>
    <w:rsid w:val="000C41B3"/>
    <w:rsid w:val="000C4691"/>
    <w:rsid w:val="000C4D73"/>
    <w:rsid w:val="000C4E5F"/>
    <w:rsid w:val="000C515A"/>
    <w:rsid w:val="000C5413"/>
    <w:rsid w:val="000C5450"/>
    <w:rsid w:val="000C545D"/>
    <w:rsid w:val="000C5A0A"/>
    <w:rsid w:val="000C5C48"/>
    <w:rsid w:val="000C5D5D"/>
    <w:rsid w:val="000C5E09"/>
    <w:rsid w:val="000C6042"/>
    <w:rsid w:val="000C6281"/>
    <w:rsid w:val="000C6E7A"/>
    <w:rsid w:val="000C6EE3"/>
    <w:rsid w:val="000C70F1"/>
    <w:rsid w:val="000C7253"/>
    <w:rsid w:val="000C7414"/>
    <w:rsid w:val="000C7B5D"/>
    <w:rsid w:val="000C7DAC"/>
    <w:rsid w:val="000C7F26"/>
    <w:rsid w:val="000D017B"/>
    <w:rsid w:val="000D06EE"/>
    <w:rsid w:val="000D0B9E"/>
    <w:rsid w:val="000D13EC"/>
    <w:rsid w:val="000D14DD"/>
    <w:rsid w:val="000D169D"/>
    <w:rsid w:val="000D19B8"/>
    <w:rsid w:val="000D1E97"/>
    <w:rsid w:val="000D2205"/>
    <w:rsid w:val="000D24F4"/>
    <w:rsid w:val="000D2554"/>
    <w:rsid w:val="000D263E"/>
    <w:rsid w:val="000D284E"/>
    <w:rsid w:val="000D290F"/>
    <w:rsid w:val="000D29EC"/>
    <w:rsid w:val="000D2AD5"/>
    <w:rsid w:val="000D2B08"/>
    <w:rsid w:val="000D2CCE"/>
    <w:rsid w:val="000D30E4"/>
    <w:rsid w:val="000D3112"/>
    <w:rsid w:val="000D3254"/>
    <w:rsid w:val="000D33F5"/>
    <w:rsid w:val="000D360C"/>
    <w:rsid w:val="000D36E0"/>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5FF8"/>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623"/>
    <w:rsid w:val="000D779D"/>
    <w:rsid w:val="000D77D1"/>
    <w:rsid w:val="000D7845"/>
    <w:rsid w:val="000D7AE5"/>
    <w:rsid w:val="000D7BE6"/>
    <w:rsid w:val="000D7FD0"/>
    <w:rsid w:val="000E068D"/>
    <w:rsid w:val="000E09F0"/>
    <w:rsid w:val="000E0A43"/>
    <w:rsid w:val="000E0DA0"/>
    <w:rsid w:val="000E0E1E"/>
    <w:rsid w:val="000E0F87"/>
    <w:rsid w:val="000E11D1"/>
    <w:rsid w:val="000E1909"/>
    <w:rsid w:val="000E1F0E"/>
    <w:rsid w:val="000E225D"/>
    <w:rsid w:val="000E2385"/>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26F"/>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98B"/>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478"/>
    <w:rsid w:val="000F1783"/>
    <w:rsid w:val="000F1794"/>
    <w:rsid w:val="000F187D"/>
    <w:rsid w:val="000F1B11"/>
    <w:rsid w:val="000F1CE1"/>
    <w:rsid w:val="000F1E2C"/>
    <w:rsid w:val="000F1F6D"/>
    <w:rsid w:val="000F1F75"/>
    <w:rsid w:val="000F2482"/>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055"/>
    <w:rsid w:val="000F46BB"/>
    <w:rsid w:val="000F4883"/>
    <w:rsid w:val="000F48D0"/>
    <w:rsid w:val="000F4934"/>
    <w:rsid w:val="000F4C8D"/>
    <w:rsid w:val="000F4FD7"/>
    <w:rsid w:val="000F541E"/>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8A3"/>
    <w:rsid w:val="000F7994"/>
    <w:rsid w:val="000F7AD9"/>
    <w:rsid w:val="000F7D04"/>
    <w:rsid w:val="000F7D07"/>
    <w:rsid w:val="000F7E02"/>
    <w:rsid w:val="001005AB"/>
    <w:rsid w:val="00100659"/>
    <w:rsid w:val="001009E1"/>
    <w:rsid w:val="00100C46"/>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E25"/>
    <w:rsid w:val="00102F6B"/>
    <w:rsid w:val="00103010"/>
    <w:rsid w:val="001030E7"/>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5C55"/>
    <w:rsid w:val="001067A4"/>
    <w:rsid w:val="00106873"/>
    <w:rsid w:val="00106A39"/>
    <w:rsid w:val="00106BC9"/>
    <w:rsid w:val="00106C44"/>
    <w:rsid w:val="00107102"/>
    <w:rsid w:val="0010714D"/>
    <w:rsid w:val="001072D8"/>
    <w:rsid w:val="00107304"/>
    <w:rsid w:val="0010763E"/>
    <w:rsid w:val="0010765F"/>
    <w:rsid w:val="0010778B"/>
    <w:rsid w:val="001079A4"/>
    <w:rsid w:val="00107BCA"/>
    <w:rsid w:val="00110108"/>
    <w:rsid w:val="00110114"/>
    <w:rsid w:val="00110225"/>
    <w:rsid w:val="00110293"/>
    <w:rsid w:val="001105FE"/>
    <w:rsid w:val="00110844"/>
    <w:rsid w:val="001109E6"/>
    <w:rsid w:val="00110DAE"/>
    <w:rsid w:val="00110FE3"/>
    <w:rsid w:val="001113AF"/>
    <w:rsid w:val="00111719"/>
    <w:rsid w:val="00111766"/>
    <w:rsid w:val="001119DF"/>
    <w:rsid w:val="00111DA4"/>
    <w:rsid w:val="00111E01"/>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44F"/>
    <w:rsid w:val="00114BD9"/>
    <w:rsid w:val="00114CF0"/>
    <w:rsid w:val="00114F04"/>
    <w:rsid w:val="00114FC6"/>
    <w:rsid w:val="001151F9"/>
    <w:rsid w:val="00115234"/>
    <w:rsid w:val="0011528E"/>
    <w:rsid w:val="001155EE"/>
    <w:rsid w:val="00115911"/>
    <w:rsid w:val="001159E1"/>
    <w:rsid w:val="00115BDD"/>
    <w:rsid w:val="001160BD"/>
    <w:rsid w:val="00116232"/>
    <w:rsid w:val="00117296"/>
    <w:rsid w:val="001173C3"/>
    <w:rsid w:val="00117423"/>
    <w:rsid w:val="001174AC"/>
    <w:rsid w:val="0011759E"/>
    <w:rsid w:val="001175B1"/>
    <w:rsid w:val="00117703"/>
    <w:rsid w:val="001177D9"/>
    <w:rsid w:val="00117837"/>
    <w:rsid w:val="0011787D"/>
    <w:rsid w:val="00117A42"/>
    <w:rsid w:val="00117BB0"/>
    <w:rsid w:val="00117D0A"/>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17"/>
    <w:rsid w:val="00123C98"/>
    <w:rsid w:val="00123D7B"/>
    <w:rsid w:val="00123E23"/>
    <w:rsid w:val="00123E88"/>
    <w:rsid w:val="00123ED2"/>
    <w:rsid w:val="00124028"/>
    <w:rsid w:val="0012412F"/>
    <w:rsid w:val="00124211"/>
    <w:rsid w:val="00124344"/>
    <w:rsid w:val="00124777"/>
    <w:rsid w:val="00124876"/>
    <w:rsid w:val="00124931"/>
    <w:rsid w:val="00124A1F"/>
    <w:rsid w:val="00124BE6"/>
    <w:rsid w:val="00124BEB"/>
    <w:rsid w:val="00124C7C"/>
    <w:rsid w:val="00125039"/>
    <w:rsid w:val="0012575A"/>
    <w:rsid w:val="0012579A"/>
    <w:rsid w:val="00125C01"/>
    <w:rsid w:val="00125CA4"/>
    <w:rsid w:val="00125DAF"/>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434"/>
    <w:rsid w:val="00127761"/>
    <w:rsid w:val="00127805"/>
    <w:rsid w:val="00127939"/>
    <w:rsid w:val="001279D0"/>
    <w:rsid w:val="00127A64"/>
    <w:rsid w:val="00127CF5"/>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410"/>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D44"/>
    <w:rsid w:val="00136EA1"/>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B47"/>
    <w:rsid w:val="00150CA4"/>
    <w:rsid w:val="00150F66"/>
    <w:rsid w:val="0015100C"/>
    <w:rsid w:val="001511AD"/>
    <w:rsid w:val="0015125C"/>
    <w:rsid w:val="00151294"/>
    <w:rsid w:val="0015172E"/>
    <w:rsid w:val="00151864"/>
    <w:rsid w:val="00151BB2"/>
    <w:rsid w:val="00151E16"/>
    <w:rsid w:val="00151F79"/>
    <w:rsid w:val="00151FBE"/>
    <w:rsid w:val="00152565"/>
    <w:rsid w:val="001525D1"/>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B3C"/>
    <w:rsid w:val="00153C97"/>
    <w:rsid w:val="00154391"/>
    <w:rsid w:val="00154755"/>
    <w:rsid w:val="00154789"/>
    <w:rsid w:val="00154D7B"/>
    <w:rsid w:val="00154EDC"/>
    <w:rsid w:val="00154F45"/>
    <w:rsid w:val="0015544E"/>
    <w:rsid w:val="00155758"/>
    <w:rsid w:val="0015599F"/>
    <w:rsid w:val="00155B12"/>
    <w:rsid w:val="00155CD9"/>
    <w:rsid w:val="0015607F"/>
    <w:rsid w:val="001564BE"/>
    <w:rsid w:val="001565D3"/>
    <w:rsid w:val="00156A8A"/>
    <w:rsid w:val="00156B91"/>
    <w:rsid w:val="00156CCB"/>
    <w:rsid w:val="00156CF3"/>
    <w:rsid w:val="00156D27"/>
    <w:rsid w:val="00156E9F"/>
    <w:rsid w:val="00156EF4"/>
    <w:rsid w:val="00156FCD"/>
    <w:rsid w:val="0015709B"/>
    <w:rsid w:val="001571BA"/>
    <w:rsid w:val="001578AE"/>
    <w:rsid w:val="001578DE"/>
    <w:rsid w:val="001579B4"/>
    <w:rsid w:val="00157A72"/>
    <w:rsid w:val="00157BAB"/>
    <w:rsid w:val="00157BD9"/>
    <w:rsid w:val="00157E43"/>
    <w:rsid w:val="00157FBC"/>
    <w:rsid w:val="00160308"/>
    <w:rsid w:val="001606D3"/>
    <w:rsid w:val="00160C79"/>
    <w:rsid w:val="00160CF4"/>
    <w:rsid w:val="00160EC6"/>
    <w:rsid w:val="00161009"/>
    <w:rsid w:val="001610A7"/>
    <w:rsid w:val="00161189"/>
    <w:rsid w:val="00161B6B"/>
    <w:rsid w:val="00161C11"/>
    <w:rsid w:val="00161DC1"/>
    <w:rsid w:val="00161E41"/>
    <w:rsid w:val="00161F06"/>
    <w:rsid w:val="00162F7F"/>
    <w:rsid w:val="001631C7"/>
    <w:rsid w:val="0016331D"/>
    <w:rsid w:val="00163425"/>
    <w:rsid w:val="00163436"/>
    <w:rsid w:val="00163788"/>
    <w:rsid w:val="001637AB"/>
    <w:rsid w:val="0016395C"/>
    <w:rsid w:val="00164712"/>
    <w:rsid w:val="0016473C"/>
    <w:rsid w:val="0016480A"/>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47"/>
    <w:rsid w:val="00166D98"/>
    <w:rsid w:val="00166E1C"/>
    <w:rsid w:val="00166F1E"/>
    <w:rsid w:val="00167384"/>
    <w:rsid w:val="00167535"/>
    <w:rsid w:val="001677A5"/>
    <w:rsid w:val="0016782F"/>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C11"/>
    <w:rsid w:val="00170ED8"/>
    <w:rsid w:val="00171323"/>
    <w:rsid w:val="00171354"/>
    <w:rsid w:val="001716D1"/>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3ED"/>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591"/>
    <w:rsid w:val="00176639"/>
    <w:rsid w:val="0017665C"/>
    <w:rsid w:val="0017669A"/>
    <w:rsid w:val="00176C94"/>
    <w:rsid w:val="00176D09"/>
    <w:rsid w:val="00176D18"/>
    <w:rsid w:val="00176F6D"/>
    <w:rsid w:val="001772FB"/>
    <w:rsid w:val="001773A4"/>
    <w:rsid w:val="00177528"/>
    <w:rsid w:val="00177976"/>
    <w:rsid w:val="00177BE3"/>
    <w:rsid w:val="00177CD9"/>
    <w:rsid w:val="00177D8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4D01"/>
    <w:rsid w:val="00184D28"/>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0C6C"/>
    <w:rsid w:val="00191135"/>
    <w:rsid w:val="001911FA"/>
    <w:rsid w:val="001917C3"/>
    <w:rsid w:val="00191B23"/>
    <w:rsid w:val="00191CC7"/>
    <w:rsid w:val="0019214A"/>
    <w:rsid w:val="001924B0"/>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61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130"/>
    <w:rsid w:val="001A2279"/>
    <w:rsid w:val="001A22D2"/>
    <w:rsid w:val="001A289D"/>
    <w:rsid w:val="001A29E7"/>
    <w:rsid w:val="001A2C5C"/>
    <w:rsid w:val="001A3112"/>
    <w:rsid w:val="001A32A9"/>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9BD"/>
    <w:rsid w:val="001B0AA0"/>
    <w:rsid w:val="001B1176"/>
    <w:rsid w:val="001B1507"/>
    <w:rsid w:val="001B17B0"/>
    <w:rsid w:val="001B1CBE"/>
    <w:rsid w:val="001B1D92"/>
    <w:rsid w:val="001B1FC4"/>
    <w:rsid w:val="001B1FC5"/>
    <w:rsid w:val="001B20AF"/>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C3"/>
    <w:rsid w:val="001B57F4"/>
    <w:rsid w:val="001B59E3"/>
    <w:rsid w:val="001B5A0C"/>
    <w:rsid w:val="001B5BDF"/>
    <w:rsid w:val="001B5C98"/>
    <w:rsid w:val="001B5DF0"/>
    <w:rsid w:val="001B5E55"/>
    <w:rsid w:val="001B5F0C"/>
    <w:rsid w:val="001B615B"/>
    <w:rsid w:val="001B622E"/>
    <w:rsid w:val="001B6669"/>
    <w:rsid w:val="001B6826"/>
    <w:rsid w:val="001B6975"/>
    <w:rsid w:val="001B69C7"/>
    <w:rsid w:val="001B69E5"/>
    <w:rsid w:val="001B6BE1"/>
    <w:rsid w:val="001B6DC1"/>
    <w:rsid w:val="001B6E0A"/>
    <w:rsid w:val="001B6E5F"/>
    <w:rsid w:val="001B6F6F"/>
    <w:rsid w:val="001B7010"/>
    <w:rsid w:val="001B7323"/>
    <w:rsid w:val="001B736B"/>
    <w:rsid w:val="001B7370"/>
    <w:rsid w:val="001B7378"/>
    <w:rsid w:val="001B749D"/>
    <w:rsid w:val="001B77DF"/>
    <w:rsid w:val="001B783E"/>
    <w:rsid w:val="001B7906"/>
    <w:rsid w:val="001B7E85"/>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3D3"/>
    <w:rsid w:val="001C2459"/>
    <w:rsid w:val="001C24B0"/>
    <w:rsid w:val="001C269A"/>
    <w:rsid w:val="001C2710"/>
    <w:rsid w:val="001C2B9D"/>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EB"/>
    <w:rsid w:val="001C6754"/>
    <w:rsid w:val="001C6810"/>
    <w:rsid w:val="001C691D"/>
    <w:rsid w:val="001C693D"/>
    <w:rsid w:val="001C694C"/>
    <w:rsid w:val="001C6B0C"/>
    <w:rsid w:val="001C6DD0"/>
    <w:rsid w:val="001C71EE"/>
    <w:rsid w:val="001C7268"/>
    <w:rsid w:val="001C78FC"/>
    <w:rsid w:val="001C7AB2"/>
    <w:rsid w:val="001C7B27"/>
    <w:rsid w:val="001D036D"/>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AB4"/>
    <w:rsid w:val="001D3CC4"/>
    <w:rsid w:val="001D3F18"/>
    <w:rsid w:val="001D441B"/>
    <w:rsid w:val="001D45DC"/>
    <w:rsid w:val="001D4BC3"/>
    <w:rsid w:val="001D504F"/>
    <w:rsid w:val="001D56FE"/>
    <w:rsid w:val="001D5C3F"/>
    <w:rsid w:val="001D5C94"/>
    <w:rsid w:val="001D5F2A"/>
    <w:rsid w:val="001D60E8"/>
    <w:rsid w:val="001D6480"/>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2DC"/>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0F"/>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72"/>
    <w:rsid w:val="001F0AAC"/>
    <w:rsid w:val="001F1537"/>
    <w:rsid w:val="001F16CA"/>
    <w:rsid w:val="001F16CB"/>
    <w:rsid w:val="001F1704"/>
    <w:rsid w:val="001F19D9"/>
    <w:rsid w:val="001F1CA5"/>
    <w:rsid w:val="001F1CAC"/>
    <w:rsid w:val="001F1ED5"/>
    <w:rsid w:val="001F1F19"/>
    <w:rsid w:val="001F1F7A"/>
    <w:rsid w:val="001F200D"/>
    <w:rsid w:val="001F21E6"/>
    <w:rsid w:val="001F25E4"/>
    <w:rsid w:val="001F3319"/>
    <w:rsid w:val="001F35DD"/>
    <w:rsid w:val="001F37A8"/>
    <w:rsid w:val="001F3C10"/>
    <w:rsid w:val="001F3CA4"/>
    <w:rsid w:val="001F3CAE"/>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0B5"/>
    <w:rsid w:val="001F7208"/>
    <w:rsid w:val="001F730F"/>
    <w:rsid w:val="001F74D0"/>
    <w:rsid w:val="001F7A13"/>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AD1"/>
    <w:rsid w:val="00201D35"/>
    <w:rsid w:val="0020210B"/>
    <w:rsid w:val="0020227D"/>
    <w:rsid w:val="00202348"/>
    <w:rsid w:val="00203036"/>
    <w:rsid w:val="00203209"/>
    <w:rsid w:val="00203267"/>
    <w:rsid w:val="0020333F"/>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945"/>
    <w:rsid w:val="00206A3B"/>
    <w:rsid w:val="00206B40"/>
    <w:rsid w:val="00206CB7"/>
    <w:rsid w:val="00206E94"/>
    <w:rsid w:val="00207136"/>
    <w:rsid w:val="002072A5"/>
    <w:rsid w:val="00207322"/>
    <w:rsid w:val="0020739C"/>
    <w:rsid w:val="002074D5"/>
    <w:rsid w:val="002075FA"/>
    <w:rsid w:val="0020769D"/>
    <w:rsid w:val="002077D6"/>
    <w:rsid w:val="00207AE0"/>
    <w:rsid w:val="00207C49"/>
    <w:rsid w:val="00207C51"/>
    <w:rsid w:val="00207C66"/>
    <w:rsid w:val="002101BD"/>
    <w:rsid w:val="002101D2"/>
    <w:rsid w:val="002103A5"/>
    <w:rsid w:val="00210441"/>
    <w:rsid w:val="002104D7"/>
    <w:rsid w:val="00210775"/>
    <w:rsid w:val="00210909"/>
    <w:rsid w:val="00210AD5"/>
    <w:rsid w:val="00210AF3"/>
    <w:rsid w:val="00210BAD"/>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7C0"/>
    <w:rsid w:val="00217904"/>
    <w:rsid w:val="002179B9"/>
    <w:rsid w:val="002179E1"/>
    <w:rsid w:val="00217AE5"/>
    <w:rsid w:val="00217C08"/>
    <w:rsid w:val="0022084F"/>
    <w:rsid w:val="00220B76"/>
    <w:rsid w:val="00220DAD"/>
    <w:rsid w:val="002210AD"/>
    <w:rsid w:val="00221135"/>
    <w:rsid w:val="0022149F"/>
    <w:rsid w:val="002214C5"/>
    <w:rsid w:val="00221B48"/>
    <w:rsid w:val="00221D1E"/>
    <w:rsid w:val="00221DCD"/>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1B7"/>
    <w:rsid w:val="002302AC"/>
    <w:rsid w:val="002302DB"/>
    <w:rsid w:val="00230AB6"/>
    <w:rsid w:val="00230DFE"/>
    <w:rsid w:val="00230E46"/>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916"/>
    <w:rsid w:val="00234B22"/>
    <w:rsid w:val="00234C8C"/>
    <w:rsid w:val="00234EE4"/>
    <w:rsid w:val="002352F4"/>
    <w:rsid w:val="002353AF"/>
    <w:rsid w:val="00235544"/>
    <w:rsid w:val="0023555E"/>
    <w:rsid w:val="0023562E"/>
    <w:rsid w:val="00235763"/>
    <w:rsid w:val="0023584D"/>
    <w:rsid w:val="00235EE6"/>
    <w:rsid w:val="002361CA"/>
    <w:rsid w:val="00236263"/>
    <w:rsid w:val="0023653E"/>
    <w:rsid w:val="00236647"/>
    <w:rsid w:val="002366D5"/>
    <w:rsid w:val="00236702"/>
    <w:rsid w:val="002367F8"/>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20"/>
    <w:rsid w:val="00240E43"/>
    <w:rsid w:val="00240E56"/>
    <w:rsid w:val="00240F04"/>
    <w:rsid w:val="002411DA"/>
    <w:rsid w:val="00241263"/>
    <w:rsid w:val="002412BF"/>
    <w:rsid w:val="00241443"/>
    <w:rsid w:val="0024147A"/>
    <w:rsid w:val="00241560"/>
    <w:rsid w:val="00241843"/>
    <w:rsid w:val="00241A9F"/>
    <w:rsid w:val="00241ADE"/>
    <w:rsid w:val="00241C61"/>
    <w:rsid w:val="00241CDB"/>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B50"/>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40C"/>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0D9"/>
    <w:rsid w:val="00260136"/>
    <w:rsid w:val="0026028D"/>
    <w:rsid w:val="00260429"/>
    <w:rsid w:val="0026058C"/>
    <w:rsid w:val="002606B6"/>
    <w:rsid w:val="002608FC"/>
    <w:rsid w:val="00260951"/>
    <w:rsid w:val="002609BD"/>
    <w:rsid w:val="00260ADD"/>
    <w:rsid w:val="00260C50"/>
    <w:rsid w:val="00260D56"/>
    <w:rsid w:val="00260DC3"/>
    <w:rsid w:val="00260EC3"/>
    <w:rsid w:val="00260F36"/>
    <w:rsid w:val="002610A3"/>
    <w:rsid w:val="002610E2"/>
    <w:rsid w:val="00261235"/>
    <w:rsid w:val="00261390"/>
    <w:rsid w:val="0026176B"/>
    <w:rsid w:val="002617E4"/>
    <w:rsid w:val="002619EE"/>
    <w:rsid w:val="00261C8A"/>
    <w:rsid w:val="00261EB2"/>
    <w:rsid w:val="00261EFC"/>
    <w:rsid w:val="00262256"/>
    <w:rsid w:val="00262285"/>
    <w:rsid w:val="002625DD"/>
    <w:rsid w:val="002627A3"/>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DCE"/>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1CA"/>
    <w:rsid w:val="002743E3"/>
    <w:rsid w:val="00274573"/>
    <w:rsid w:val="00274641"/>
    <w:rsid w:val="00274D84"/>
    <w:rsid w:val="00274FDD"/>
    <w:rsid w:val="00275037"/>
    <w:rsid w:val="00275303"/>
    <w:rsid w:val="0027587D"/>
    <w:rsid w:val="00275952"/>
    <w:rsid w:val="00275B42"/>
    <w:rsid w:val="00275B9A"/>
    <w:rsid w:val="00275D2B"/>
    <w:rsid w:val="00275E0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4F2"/>
    <w:rsid w:val="002816C6"/>
    <w:rsid w:val="00281F30"/>
    <w:rsid w:val="00281FAD"/>
    <w:rsid w:val="00281FC4"/>
    <w:rsid w:val="0028210B"/>
    <w:rsid w:val="00282534"/>
    <w:rsid w:val="00282907"/>
    <w:rsid w:val="00282A2A"/>
    <w:rsid w:val="00282B9C"/>
    <w:rsid w:val="00282C5B"/>
    <w:rsid w:val="00283008"/>
    <w:rsid w:val="00283D10"/>
    <w:rsid w:val="00283ED8"/>
    <w:rsid w:val="00284077"/>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0C2"/>
    <w:rsid w:val="002871E0"/>
    <w:rsid w:val="002874CA"/>
    <w:rsid w:val="00287506"/>
    <w:rsid w:val="00287B9D"/>
    <w:rsid w:val="00287BD8"/>
    <w:rsid w:val="0029010E"/>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121"/>
    <w:rsid w:val="00297293"/>
    <w:rsid w:val="002972CA"/>
    <w:rsid w:val="00297314"/>
    <w:rsid w:val="0029736B"/>
    <w:rsid w:val="002974BF"/>
    <w:rsid w:val="002977EE"/>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890"/>
    <w:rsid w:val="002A1A55"/>
    <w:rsid w:val="002A1B74"/>
    <w:rsid w:val="002A1CAD"/>
    <w:rsid w:val="002A1E2A"/>
    <w:rsid w:val="002A1EEB"/>
    <w:rsid w:val="002A22A1"/>
    <w:rsid w:val="002A23F0"/>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3"/>
    <w:rsid w:val="002A6327"/>
    <w:rsid w:val="002A635D"/>
    <w:rsid w:val="002A6386"/>
    <w:rsid w:val="002A6B52"/>
    <w:rsid w:val="002A6BC0"/>
    <w:rsid w:val="002A6D2B"/>
    <w:rsid w:val="002A7001"/>
    <w:rsid w:val="002A713F"/>
    <w:rsid w:val="002A74D8"/>
    <w:rsid w:val="002A7921"/>
    <w:rsid w:val="002A79B0"/>
    <w:rsid w:val="002A7E79"/>
    <w:rsid w:val="002A7ECE"/>
    <w:rsid w:val="002B0133"/>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04"/>
    <w:rsid w:val="002B5EE5"/>
    <w:rsid w:val="002B5FC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B7FD4"/>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B00"/>
    <w:rsid w:val="002C3DC8"/>
    <w:rsid w:val="002C3DF5"/>
    <w:rsid w:val="002C3E5F"/>
    <w:rsid w:val="002C44E7"/>
    <w:rsid w:val="002C45C3"/>
    <w:rsid w:val="002C45DD"/>
    <w:rsid w:val="002C4765"/>
    <w:rsid w:val="002C497B"/>
    <w:rsid w:val="002C49C7"/>
    <w:rsid w:val="002C5538"/>
    <w:rsid w:val="002C556E"/>
    <w:rsid w:val="002C56C1"/>
    <w:rsid w:val="002C59B2"/>
    <w:rsid w:val="002C5BBA"/>
    <w:rsid w:val="002C5D62"/>
    <w:rsid w:val="002C5E0D"/>
    <w:rsid w:val="002C5F9F"/>
    <w:rsid w:val="002C6105"/>
    <w:rsid w:val="002C617A"/>
    <w:rsid w:val="002C6318"/>
    <w:rsid w:val="002C6417"/>
    <w:rsid w:val="002C650A"/>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56"/>
    <w:rsid w:val="002D0FD8"/>
    <w:rsid w:val="002D115C"/>
    <w:rsid w:val="002D142C"/>
    <w:rsid w:val="002D15A9"/>
    <w:rsid w:val="002D16FF"/>
    <w:rsid w:val="002D17AB"/>
    <w:rsid w:val="002D191D"/>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4F21"/>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0E"/>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1CA"/>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7FF"/>
    <w:rsid w:val="002F6BE5"/>
    <w:rsid w:val="002F6D2D"/>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1D"/>
    <w:rsid w:val="00304277"/>
    <w:rsid w:val="00304392"/>
    <w:rsid w:val="003043B6"/>
    <w:rsid w:val="00304621"/>
    <w:rsid w:val="00304630"/>
    <w:rsid w:val="0030490A"/>
    <w:rsid w:val="00304C82"/>
    <w:rsid w:val="00304D2C"/>
    <w:rsid w:val="00304E2C"/>
    <w:rsid w:val="00304FC6"/>
    <w:rsid w:val="0030520A"/>
    <w:rsid w:val="003052C9"/>
    <w:rsid w:val="0030542F"/>
    <w:rsid w:val="003055C6"/>
    <w:rsid w:val="00305899"/>
    <w:rsid w:val="003058AC"/>
    <w:rsid w:val="00305B54"/>
    <w:rsid w:val="00305B65"/>
    <w:rsid w:val="00305BC8"/>
    <w:rsid w:val="00305D4C"/>
    <w:rsid w:val="00305D8E"/>
    <w:rsid w:val="00305F31"/>
    <w:rsid w:val="00305FAE"/>
    <w:rsid w:val="00306102"/>
    <w:rsid w:val="0030650E"/>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64B"/>
    <w:rsid w:val="00321A36"/>
    <w:rsid w:val="00321B53"/>
    <w:rsid w:val="00321D0C"/>
    <w:rsid w:val="00321E8E"/>
    <w:rsid w:val="003220D6"/>
    <w:rsid w:val="00322192"/>
    <w:rsid w:val="0032255A"/>
    <w:rsid w:val="00322A67"/>
    <w:rsid w:val="00322AF6"/>
    <w:rsid w:val="00322BF3"/>
    <w:rsid w:val="00322E9D"/>
    <w:rsid w:val="00323092"/>
    <w:rsid w:val="003230E9"/>
    <w:rsid w:val="003231C3"/>
    <w:rsid w:val="003234DB"/>
    <w:rsid w:val="00323524"/>
    <w:rsid w:val="003235C5"/>
    <w:rsid w:val="00323640"/>
    <w:rsid w:val="003236A4"/>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BAE"/>
    <w:rsid w:val="00330F36"/>
    <w:rsid w:val="003311EC"/>
    <w:rsid w:val="0033131A"/>
    <w:rsid w:val="003315AB"/>
    <w:rsid w:val="003316B7"/>
    <w:rsid w:val="00331A26"/>
    <w:rsid w:val="00331C32"/>
    <w:rsid w:val="00331F1F"/>
    <w:rsid w:val="003324D7"/>
    <w:rsid w:val="0033260F"/>
    <w:rsid w:val="00332D5A"/>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262"/>
    <w:rsid w:val="0033752C"/>
    <w:rsid w:val="0033790D"/>
    <w:rsid w:val="00337ADC"/>
    <w:rsid w:val="00337B15"/>
    <w:rsid w:val="00337F95"/>
    <w:rsid w:val="003401B9"/>
    <w:rsid w:val="0034028C"/>
    <w:rsid w:val="003403E9"/>
    <w:rsid w:val="00340528"/>
    <w:rsid w:val="00340642"/>
    <w:rsid w:val="003406F8"/>
    <w:rsid w:val="003407A1"/>
    <w:rsid w:val="00341099"/>
    <w:rsid w:val="003411BF"/>
    <w:rsid w:val="00341632"/>
    <w:rsid w:val="0034166D"/>
    <w:rsid w:val="003416FD"/>
    <w:rsid w:val="003417B7"/>
    <w:rsid w:val="003417BB"/>
    <w:rsid w:val="00342003"/>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3A3"/>
    <w:rsid w:val="00351568"/>
    <w:rsid w:val="0035183C"/>
    <w:rsid w:val="0035183E"/>
    <w:rsid w:val="00351B3E"/>
    <w:rsid w:val="00351BC6"/>
    <w:rsid w:val="00351D5F"/>
    <w:rsid w:val="00351E1E"/>
    <w:rsid w:val="003520E1"/>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7B7"/>
    <w:rsid w:val="003617E1"/>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7E7"/>
    <w:rsid w:val="003658A6"/>
    <w:rsid w:val="00365B16"/>
    <w:rsid w:val="00365D53"/>
    <w:rsid w:val="003664B5"/>
    <w:rsid w:val="003667EF"/>
    <w:rsid w:val="00366878"/>
    <w:rsid w:val="00366A3E"/>
    <w:rsid w:val="00366B8A"/>
    <w:rsid w:val="00366D42"/>
    <w:rsid w:val="00366DD3"/>
    <w:rsid w:val="00366EEE"/>
    <w:rsid w:val="003671F4"/>
    <w:rsid w:val="00367B25"/>
    <w:rsid w:val="00367E11"/>
    <w:rsid w:val="0037008D"/>
    <w:rsid w:val="0037015A"/>
    <w:rsid w:val="00370792"/>
    <w:rsid w:val="003707DA"/>
    <w:rsid w:val="00370D82"/>
    <w:rsid w:val="00370E7E"/>
    <w:rsid w:val="00371053"/>
    <w:rsid w:val="00371244"/>
    <w:rsid w:val="00371388"/>
    <w:rsid w:val="003713C2"/>
    <w:rsid w:val="003715E0"/>
    <w:rsid w:val="003719FE"/>
    <w:rsid w:val="00371A41"/>
    <w:rsid w:val="00371C07"/>
    <w:rsid w:val="00371EDF"/>
    <w:rsid w:val="00371F31"/>
    <w:rsid w:val="00372002"/>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3"/>
    <w:rsid w:val="0037547E"/>
    <w:rsid w:val="0037591F"/>
    <w:rsid w:val="00375D2A"/>
    <w:rsid w:val="00375F53"/>
    <w:rsid w:val="00375F79"/>
    <w:rsid w:val="00375FB2"/>
    <w:rsid w:val="003767BA"/>
    <w:rsid w:val="00376CCC"/>
    <w:rsid w:val="0037711F"/>
    <w:rsid w:val="003771A5"/>
    <w:rsid w:val="0037730C"/>
    <w:rsid w:val="003779B1"/>
    <w:rsid w:val="00377CDF"/>
    <w:rsid w:val="00377F80"/>
    <w:rsid w:val="0038004F"/>
    <w:rsid w:val="003804E7"/>
    <w:rsid w:val="00380910"/>
    <w:rsid w:val="00380BB1"/>
    <w:rsid w:val="00380BB9"/>
    <w:rsid w:val="003813A1"/>
    <w:rsid w:val="003813D5"/>
    <w:rsid w:val="0038143C"/>
    <w:rsid w:val="003816D6"/>
    <w:rsid w:val="003817C3"/>
    <w:rsid w:val="00381A5D"/>
    <w:rsid w:val="00381CCA"/>
    <w:rsid w:val="00381D50"/>
    <w:rsid w:val="00382237"/>
    <w:rsid w:val="00382253"/>
    <w:rsid w:val="00382418"/>
    <w:rsid w:val="00382699"/>
    <w:rsid w:val="00382862"/>
    <w:rsid w:val="00382CE0"/>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50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613"/>
    <w:rsid w:val="0038772F"/>
    <w:rsid w:val="003877CD"/>
    <w:rsid w:val="003877D6"/>
    <w:rsid w:val="00387C04"/>
    <w:rsid w:val="00387C21"/>
    <w:rsid w:val="00387DC8"/>
    <w:rsid w:val="00390248"/>
    <w:rsid w:val="0039040A"/>
    <w:rsid w:val="00390866"/>
    <w:rsid w:val="00390C9F"/>
    <w:rsid w:val="00390DA2"/>
    <w:rsid w:val="00390F31"/>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39"/>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83"/>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5A5"/>
    <w:rsid w:val="003A073C"/>
    <w:rsid w:val="003A078C"/>
    <w:rsid w:val="003A0810"/>
    <w:rsid w:val="003A08D6"/>
    <w:rsid w:val="003A09FB"/>
    <w:rsid w:val="003A0B7F"/>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60"/>
    <w:rsid w:val="003A3EC1"/>
    <w:rsid w:val="003A402D"/>
    <w:rsid w:val="003A41A1"/>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5D8"/>
    <w:rsid w:val="003A787B"/>
    <w:rsid w:val="003A7BAF"/>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2CA"/>
    <w:rsid w:val="003B2419"/>
    <w:rsid w:val="003B24C1"/>
    <w:rsid w:val="003B288C"/>
    <w:rsid w:val="003B28A7"/>
    <w:rsid w:val="003B29FA"/>
    <w:rsid w:val="003B2B00"/>
    <w:rsid w:val="003B2C36"/>
    <w:rsid w:val="003B2C9E"/>
    <w:rsid w:val="003B2F65"/>
    <w:rsid w:val="003B31D1"/>
    <w:rsid w:val="003B32DA"/>
    <w:rsid w:val="003B3977"/>
    <w:rsid w:val="003B39B9"/>
    <w:rsid w:val="003B3AD8"/>
    <w:rsid w:val="003B3C25"/>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72"/>
    <w:rsid w:val="003C0FE1"/>
    <w:rsid w:val="003C1539"/>
    <w:rsid w:val="003C1802"/>
    <w:rsid w:val="003C18F6"/>
    <w:rsid w:val="003C1986"/>
    <w:rsid w:val="003C1B57"/>
    <w:rsid w:val="003C1CE4"/>
    <w:rsid w:val="003C1F6B"/>
    <w:rsid w:val="003C2034"/>
    <w:rsid w:val="003C23F6"/>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9D3"/>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00F"/>
    <w:rsid w:val="003C7136"/>
    <w:rsid w:val="003C7446"/>
    <w:rsid w:val="003C764B"/>
    <w:rsid w:val="003C77F1"/>
    <w:rsid w:val="003C7853"/>
    <w:rsid w:val="003C7963"/>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EF6"/>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D2E"/>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722"/>
    <w:rsid w:val="003D7850"/>
    <w:rsid w:val="003D7FEE"/>
    <w:rsid w:val="003E01E3"/>
    <w:rsid w:val="003E01E7"/>
    <w:rsid w:val="003E0A18"/>
    <w:rsid w:val="003E0C74"/>
    <w:rsid w:val="003E0D54"/>
    <w:rsid w:val="003E0F35"/>
    <w:rsid w:val="003E10A1"/>
    <w:rsid w:val="003E138E"/>
    <w:rsid w:val="003E1398"/>
    <w:rsid w:val="003E14F2"/>
    <w:rsid w:val="003E1662"/>
    <w:rsid w:val="003E16A6"/>
    <w:rsid w:val="003E16E0"/>
    <w:rsid w:val="003E185A"/>
    <w:rsid w:val="003E1910"/>
    <w:rsid w:val="003E1A90"/>
    <w:rsid w:val="003E1BC3"/>
    <w:rsid w:val="003E1CFE"/>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BA6"/>
    <w:rsid w:val="003E3C1D"/>
    <w:rsid w:val="003E3CC3"/>
    <w:rsid w:val="003E3D78"/>
    <w:rsid w:val="003E41E1"/>
    <w:rsid w:val="003E466A"/>
    <w:rsid w:val="003E4918"/>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18D"/>
    <w:rsid w:val="003E63FD"/>
    <w:rsid w:val="003E6457"/>
    <w:rsid w:val="003E660E"/>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82C"/>
    <w:rsid w:val="003F08CD"/>
    <w:rsid w:val="003F0B4E"/>
    <w:rsid w:val="003F0C85"/>
    <w:rsid w:val="003F0FFF"/>
    <w:rsid w:val="003F1098"/>
    <w:rsid w:val="003F1327"/>
    <w:rsid w:val="003F15DC"/>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02"/>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5A"/>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064"/>
    <w:rsid w:val="00401C05"/>
    <w:rsid w:val="00401C38"/>
    <w:rsid w:val="00401FE9"/>
    <w:rsid w:val="004020D8"/>
    <w:rsid w:val="0040218A"/>
    <w:rsid w:val="0040223A"/>
    <w:rsid w:val="004022E2"/>
    <w:rsid w:val="004023F4"/>
    <w:rsid w:val="00402488"/>
    <w:rsid w:val="004024B1"/>
    <w:rsid w:val="0040290C"/>
    <w:rsid w:val="0040296C"/>
    <w:rsid w:val="00402994"/>
    <w:rsid w:val="00402A56"/>
    <w:rsid w:val="004030D5"/>
    <w:rsid w:val="0040334A"/>
    <w:rsid w:val="00403760"/>
    <w:rsid w:val="00403794"/>
    <w:rsid w:val="004037B4"/>
    <w:rsid w:val="00403B1A"/>
    <w:rsid w:val="00403CFE"/>
    <w:rsid w:val="004040A4"/>
    <w:rsid w:val="00404D63"/>
    <w:rsid w:val="00404F4A"/>
    <w:rsid w:val="00405726"/>
    <w:rsid w:val="00405BE3"/>
    <w:rsid w:val="00405E3B"/>
    <w:rsid w:val="00405F31"/>
    <w:rsid w:val="00405F36"/>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3E"/>
    <w:rsid w:val="00412A5D"/>
    <w:rsid w:val="00412BE9"/>
    <w:rsid w:val="00412E03"/>
    <w:rsid w:val="00412ECA"/>
    <w:rsid w:val="00413006"/>
    <w:rsid w:val="00413096"/>
    <w:rsid w:val="0041314E"/>
    <w:rsid w:val="004132A6"/>
    <w:rsid w:val="0041344F"/>
    <w:rsid w:val="004134B2"/>
    <w:rsid w:val="004137DD"/>
    <w:rsid w:val="00413C27"/>
    <w:rsid w:val="00413DAD"/>
    <w:rsid w:val="00413E9E"/>
    <w:rsid w:val="00414035"/>
    <w:rsid w:val="00414038"/>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26D"/>
    <w:rsid w:val="004163B5"/>
    <w:rsid w:val="0041689B"/>
    <w:rsid w:val="00416AB8"/>
    <w:rsid w:val="00416D1E"/>
    <w:rsid w:val="00416F58"/>
    <w:rsid w:val="00417264"/>
    <w:rsid w:val="00417386"/>
    <w:rsid w:val="004176B7"/>
    <w:rsid w:val="00417B51"/>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49E"/>
    <w:rsid w:val="004255F8"/>
    <w:rsid w:val="004256ED"/>
    <w:rsid w:val="00425BCC"/>
    <w:rsid w:val="00425BDB"/>
    <w:rsid w:val="00425D72"/>
    <w:rsid w:val="00425DD1"/>
    <w:rsid w:val="00425E4D"/>
    <w:rsid w:val="0042622B"/>
    <w:rsid w:val="00426352"/>
    <w:rsid w:val="0042684E"/>
    <w:rsid w:val="00426861"/>
    <w:rsid w:val="00426A1D"/>
    <w:rsid w:val="00426AB3"/>
    <w:rsid w:val="00426B49"/>
    <w:rsid w:val="00426BEB"/>
    <w:rsid w:val="00426CB2"/>
    <w:rsid w:val="00426D6C"/>
    <w:rsid w:val="00426DCF"/>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051"/>
    <w:rsid w:val="00431195"/>
    <w:rsid w:val="0043167A"/>
    <w:rsid w:val="00431C11"/>
    <w:rsid w:val="00431CAB"/>
    <w:rsid w:val="00431D36"/>
    <w:rsid w:val="00431E4B"/>
    <w:rsid w:val="00431FCC"/>
    <w:rsid w:val="00432150"/>
    <w:rsid w:val="0043217A"/>
    <w:rsid w:val="00432252"/>
    <w:rsid w:val="004322A8"/>
    <w:rsid w:val="0043252E"/>
    <w:rsid w:val="00432641"/>
    <w:rsid w:val="0043268C"/>
    <w:rsid w:val="004328CC"/>
    <w:rsid w:val="00432A71"/>
    <w:rsid w:val="00433186"/>
    <w:rsid w:val="004334B6"/>
    <w:rsid w:val="004335B2"/>
    <w:rsid w:val="00433A9C"/>
    <w:rsid w:val="00433C6F"/>
    <w:rsid w:val="00433D2F"/>
    <w:rsid w:val="00433DB0"/>
    <w:rsid w:val="00433E00"/>
    <w:rsid w:val="00433FE0"/>
    <w:rsid w:val="004340E9"/>
    <w:rsid w:val="00434198"/>
    <w:rsid w:val="004341A6"/>
    <w:rsid w:val="00434543"/>
    <w:rsid w:val="00434706"/>
    <w:rsid w:val="004348BC"/>
    <w:rsid w:val="004348BF"/>
    <w:rsid w:val="0043494E"/>
    <w:rsid w:val="00434FE8"/>
    <w:rsid w:val="004352B4"/>
    <w:rsid w:val="00435453"/>
    <w:rsid w:val="00435586"/>
    <w:rsid w:val="004357CF"/>
    <w:rsid w:val="00435BF4"/>
    <w:rsid w:val="00435C08"/>
    <w:rsid w:val="00435C7B"/>
    <w:rsid w:val="00435E20"/>
    <w:rsid w:val="00435E2E"/>
    <w:rsid w:val="00435E9F"/>
    <w:rsid w:val="00435FBE"/>
    <w:rsid w:val="00436188"/>
    <w:rsid w:val="0043661D"/>
    <w:rsid w:val="004367AE"/>
    <w:rsid w:val="00436B3F"/>
    <w:rsid w:val="0043734F"/>
    <w:rsid w:val="004375FE"/>
    <w:rsid w:val="004376F5"/>
    <w:rsid w:val="00437974"/>
    <w:rsid w:val="004379B9"/>
    <w:rsid w:val="00437CE5"/>
    <w:rsid w:val="00437DB0"/>
    <w:rsid w:val="00437E7D"/>
    <w:rsid w:val="00437F16"/>
    <w:rsid w:val="004400E6"/>
    <w:rsid w:val="0044016E"/>
    <w:rsid w:val="004402CF"/>
    <w:rsid w:val="004407A3"/>
    <w:rsid w:val="004408FB"/>
    <w:rsid w:val="00440A6B"/>
    <w:rsid w:val="004410CA"/>
    <w:rsid w:val="0044136A"/>
    <w:rsid w:val="004413F4"/>
    <w:rsid w:val="00441666"/>
    <w:rsid w:val="004418F2"/>
    <w:rsid w:val="00441D12"/>
    <w:rsid w:val="00441EC2"/>
    <w:rsid w:val="00441ED1"/>
    <w:rsid w:val="00441FC4"/>
    <w:rsid w:val="0044201E"/>
    <w:rsid w:val="004421B2"/>
    <w:rsid w:val="004421F0"/>
    <w:rsid w:val="004423C6"/>
    <w:rsid w:val="00442400"/>
    <w:rsid w:val="0044276C"/>
    <w:rsid w:val="00442C14"/>
    <w:rsid w:val="00442C2B"/>
    <w:rsid w:val="00442E00"/>
    <w:rsid w:val="00442F64"/>
    <w:rsid w:val="00443195"/>
    <w:rsid w:val="00443D6D"/>
    <w:rsid w:val="00443E9C"/>
    <w:rsid w:val="00443EB2"/>
    <w:rsid w:val="00443FD8"/>
    <w:rsid w:val="00444035"/>
    <w:rsid w:val="00444073"/>
    <w:rsid w:val="0044426E"/>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EF1"/>
    <w:rsid w:val="00462F25"/>
    <w:rsid w:val="00462F56"/>
    <w:rsid w:val="004630AB"/>
    <w:rsid w:val="0046319A"/>
    <w:rsid w:val="004633EA"/>
    <w:rsid w:val="00463A16"/>
    <w:rsid w:val="00463AF1"/>
    <w:rsid w:val="00463F0B"/>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67F06"/>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8BB"/>
    <w:rsid w:val="004779CD"/>
    <w:rsid w:val="004807AE"/>
    <w:rsid w:val="004807F2"/>
    <w:rsid w:val="00480B2F"/>
    <w:rsid w:val="00480BFA"/>
    <w:rsid w:val="00480C32"/>
    <w:rsid w:val="0048102E"/>
    <w:rsid w:val="004810BC"/>
    <w:rsid w:val="00481216"/>
    <w:rsid w:val="0048152B"/>
    <w:rsid w:val="00481534"/>
    <w:rsid w:val="00481641"/>
    <w:rsid w:val="00481EBC"/>
    <w:rsid w:val="00482250"/>
    <w:rsid w:val="004823B7"/>
    <w:rsid w:val="00482944"/>
    <w:rsid w:val="00482AA0"/>
    <w:rsid w:val="00482B25"/>
    <w:rsid w:val="00482D27"/>
    <w:rsid w:val="00482FFE"/>
    <w:rsid w:val="00483086"/>
    <w:rsid w:val="004831DB"/>
    <w:rsid w:val="0048349A"/>
    <w:rsid w:val="00483752"/>
    <w:rsid w:val="004837A8"/>
    <w:rsid w:val="004838EB"/>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6E96"/>
    <w:rsid w:val="00487217"/>
    <w:rsid w:val="004876A5"/>
    <w:rsid w:val="00487E52"/>
    <w:rsid w:val="004900BE"/>
    <w:rsid w:val="00490991"/>
    <w:rsid w:val="00490C33"/>
    <w:rsid w:val="00490E27"/>
    <w:rsid w:val="00490E58"/>
    <w:rsid w:val="00491267"/>
    <w:rsid w:val="004913E5"/>
    <w:rsid w:val="0049146F"/>
    <w:rsid w:val="004915D5"/>
    <w:rsid w:val="00491623"/>
    <w:rsid w:val="004917FF"/>
    <w:rsid w:val="00491ADE"/>
    <w:rsid w:val="00491D73"/>
    <w:rsid w:val="00492203"/>
    <w:rsid w:val="00492602"/>
    <w:rsid w:val="00492649"/>
    <w:rsid w:val="004927F0"/>
    <w:rsid w:val="00492CDC"/>
    <w:rsid w:val="0049306C"/>
    <w:rsid w:val="0049307B"/>
    <w:rsid w:val="004931E6"/>
    <w:rsid w:val="0049341E"/>
    <w:rsid w:val="00493558"/>
    <w:rsid w:val="00493624"/>
    <w:rsid w:val="004936AF"/>
    <w:rsid w:val="004937E7"/>
    <w:rsid w:val="0049384A"/>
    <w:rsid w:val="00494055"/>
    <w:rsid w:val="00494422"/>
    <w:rsid w:val="004945E1"/>
    <w:rsid w:val="00494942"/>
    <w:rsid w:val="00494960"/>
    <w:rsid w:val="00494A77"/>
    <w:rsid w:val="00494B11"/>
    <w:rsid w:val="00494BFE"/>
    <w:rsid w:val="00494C5B"/>
    <w:rsid w:val="00494F8B"/>
    <w:rsid w:val="00495152"/>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D1A"/>
    <w:rsid w:val="004A0F95"/>
    <w:rsid w:val="004A1102"/>
    <w:rsid w:val="004A1159"/>
    <w:rsid w:val="004A139B"/>
    <w:rsid w:val="004A150B"/>
    <w:rsid w:val="004A150D"/>
    <w:rsid w:val="004A15AB"/>
    <w:rsid w:val="004A1629"/>
    <w:rsid w:val="004A16E1"/>
    <w:rsid w:val="004A1C95"/>
    <w:rsid w:val="004A1CDC"/>
    <w:rsid w:val="004A1DA0"/>
    <w:rsid w:val="004A202C"/>
    <w:rsid w:val="004A20BB"/>
    <w:rsid w:val="004A2420"/>
    <w:rsid w:val="004A24EA"/>
    <w:rsid w:val="004A2673"/>
    <w:rsid w:val="004A2A07"/>
    <w:rsid w:val="004A2B9C"/>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0DA"/>
    <w:rsid w:val="004A736A"/>
    <w:rsid w:val="004A7426"/>
    <w:rsid w:val="004A74F6"/>
    <w:rsid w:val="004A7A80"/>
    <w:rsid w:val="004A7AE8"/>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3C3"/>
    <w:rsid w:val="004B4631"/>
    <w:rsid w:val="004B4B3D"/>
    <w:rsid w:val="004B4BEC"/>
    <w:rsid w:val="004B4D09"/>
    <w:rsid w:val="004B51E6"/>
    <w:rsid w:val="004B5209"/>
    <w:rsid w:val="004B54D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D7"/>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C7F4C"/>
    <w:rsid w:val="004D02CA"/>
    <w:rsid w:val="004D04F5"/>
    <w:rsid w:val="004D0A01"/>
    <w:rsid w:val="004D0E9E"/>
    <w:rsid w:val="004D0FFE"/>
    <w:rsid w:val="004D10F7"/>
    <w:rsid w:val="004D132C"/>
    <w:rsid w:val="004D140B"/>
    <w:rsid w:val="004D152C"/>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44"/>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C54"/>
    <w:rsid w:val="004D5CD8"/>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2D7C"/>
    <w:rsid w:val="004E3753"/>
    <w:rsid w:val="004E3961"/>
    <w:rsid w:val="004E42BE"/>
    <w:rsid w:val="004E4320"/>
    <w:rsid w:val="004E4390"/>
    <w:rsid w:val="004E451E"/>
    <w:rsid w:val="004E4673"/>
    <w:rsid w:val="004E4845"/>
    <w:rsid w:val="004E4B27"/>
    <w:rsid w:val="004E4B38"/>
    <w:rsid w:val="004E4D3A"/>
    <w:rsid w:val="004E5210"/>
    <w:rsid w:val="004E5489"/>
    <w:rsid w:val="004E556D"/>
    <w:rsid w:val="004E5851"/>
    <w:rsid w:val="004E59E2"/>
    <w:rsid w:val="004E5A3D"/>
    <w:rsid w:val="004E5BAE"/>
    <w:rsid w:val="004E5E54"/>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73E"/>
    <w:rsid w:val="004F0889"/>
    <w:rsid w:val="004F0AAD"/>
    <w:rsid w:val="004F0B10"/>
    <w:rsid w:val="004F0B24"/>
    <w:rsid w:val="004F0D13"/>
    <w:rsid w:val="004F13D9"/>
    <w:rsid w:val="004F14D4"/>
    <w:rsid w:val="004F1797"/>
    <w:rsid w:val="004F1A2E"/>
    <w:rsid w:val="004F1BD0"/>
    <w:rsid w:val="004F207E"/>
    <w:rsid w:val="004F222E"/>
    <w:rsid w:val="004F25F4"/>
    <w:rsid w:val="004F264F"/>
    <w:rsid w:val="004F2F15"/>
    <w:rsid w:val="004F2F89"/>
    <w:rsid w:val="004F3085"/>
    <w:rsid w:val="004F3E30"/>
    <w:rsid w:val="004F40A1"/>
    <w:rsid w:val="004F4186"/>
    <w:rsid w:val="004F43A6"/>
    <w:rsid w:val="004F45ED"/>
    <w:rsid w:val="004F4860"/>
    <w:rsid w:val="004F4D18"/>
    <w:rsid w:val="004F4FB9"/>
    <w:rsid w:val="004F5108"/>
    <w:rsid w:val="004F592B"/>
    <w:rsid w:val="004F5934"/>
    <w:rsid w:val="004F5AFA"/>
    <w:rsid w:val="004F5BE2"/>
    <w:rsid w:val="004F5CBF"/>
    <w:rsid w:val="004F5D22"/>
    <w:rsid w:val="004F5F1C"/>
    <w:rsid w:val="004F6673"/>
    <w:rsid w:val="004F6759"/>
    <w:rsid w:val="004F685F"/>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794"/>
    <w:rsid w:val="005018AE"/>
    <w:rsid w:val="00501CED"/>
    <w:rsid w:val="00501E8E"/>
    <w:rsid w:val="005020EC"/>
    <w:rsid w:val="00502111"/>
    <w:rsid w:val="005021C8"/>
    <w:rsid w:val="005024C0"/>
    <w:rsid w:val="005028F9"/>
    <w:rsid w:val="00502A37"/>
    <w:rsid w:val="00502A61"/>
    <w:rsid w:val="00502AC1"/>
    <w:rsid w:val="00502B94"/>
    <w:rsid w:val="00502BFD"/>
    <w:rsid w:val="005030D4"/>
    <w:rsid w:val="005035D1"/>
    <w:rsid w:val="005036E3"/>
    <w:rsid w:val="00503793"/>
    <w:rsid w:val="00503AE2"/>
    <w:rsid w:val="00503D93"/>
    <w:rsid w:val="00504305"/>
    <w:rsid w:val="005049E3"/>
    <w:rsid w:val="00504A1E"/>
    <w:rsid w:val="00505155"/>
    <w:rsid w:val="00505362"/>
    <w:rsid w:val="005055C5"/>
    <w:rsid w:val="00505880"/>
    <w:rsid w:val="00505B07"/>
    <w:rsid w:val="00505BAA"/>
    <w:rsid w:val="00505D94"/>
    <w:rsid w:val="005065EB"/>
    <w:rsid w:val="00506699"/>
    <w:rsid w:val="005067E9"/>
    <w:rsid w:val="00506B93"/>
    <w:rsid w:val="00506F90"/>
    <w:rsid w:val="0050708C"/>
    <w:rsid w:val="00507252"/>
    <w:rsid w:val="00507278"/>
    <w:rsid w:val="00507575"/>
    <w:rsid w:val="005075C4"/>
    <w:rsid w:val="005076E8"/>
    <w:rsid w:val="0050789E"/>
    <w:rsid w:val="00507904"/>
    <w:rsid w:val="005079D8"/>
    <w:rsid w:val="00507A2C"/>
    <w:rsid w:val="00507AF4"/>
    <w:rsid w:val="00507CDC"/>
    <w:rsid w:val="0051003E"/>
    <w:rsid w:val="005101F5"/>
    <w:rsid w:val="0051026E"/>
    <w:rsid w:val="00510EB9"/>
    <w:rsid w:val="00510F70"/>
    <w:rsid w:val="00511013"/>
    <w:rsid w:val="0051114E"/>
    <w:rsid w:val="00511417"/>
    <w:rsid w:val="00511B7F"/>
    <w:rsid w:val="00511E1F"/>
    <w:rsid w:val="00512032"/>
    <w:rsid w:val="00512580"/>
    <w:rsid w:val="005125D1"/>
    <w:rsid w:val="005127EE"/>
    <w:rsid w:val="0051288C"/>
    <w:rsid w:val="00512C85"/>
    <w:rsid w:val="00512D48"/>
    <w:rsid w:val="00512DA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4CDE"/>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47"/>
    <w:rsid w:val="00523F7A"/>
    <w:rsid w:val="005240CE"/>
    <w:rsid w:val="005242F2"/>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FD"/>
    <w:rsid w:val="00526A86"/>
    <w:rsid w:val="00526B5A"/>
    <w:rsid w:val="00526D05"/>
    <w:rsid w:val="00526DD2"/>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6C"/>
    <w:rsid w:val="00530B73"/>
    <w:rsid w:val="00530CC8"/>
    <w:rsid w:val="00531631"/>
    <w:rsid w:val="005316F7"/>
    <w:rsid w:val="00531702"/>
    <w:rsid w:val="005317C9"/>
    <w:rsid w:val="005317D0"/>
    <w:rsid w:val="00531A76"/>
    <w:rsid w:val="00531AEF"/>
    <w:rsid w:val="00531C42"/>
    <w:rsid w:val="00531EF9"/>
    <w:rsid w:val="00532114"/>
    <w:rsid w:val="00532124"/>
    <w:rsid w:val="005321EC"/>
    <w:rsid w:val="0053223C"/>
    <w:rsid w:val="0053237C"/>
    <w:rsid w:val="0053238A"/>
    <w:rsid w:val="005323A6"/>
    <w:rsid w:val="00532640"/>
    <w:rsid w:val="00532934"/>
    <w:rsid w:val="005329C4"/>
    <w:rsid w:val="00532CA7"/>
    <w:rsid w:val="00532D68"/>
    <w:rsid w:val="00533207"/>
    <w:rsid w:val="00533227"/>
    <w:rsid w:val="005337A7"/>
    <w:rsid w:val="00533968"/>
    <w:rsid w:val="0053398D"/>
    <w:rsid w:val="00533A66"/>
    <w:rsid w:val="00533AC7"/>
    <w:rsid w:val="00533C6B"/>
    <w:rsid w:val="00533DDB"/>
    <w:rsid w:val="005341B4"/>
    <w:rsid w:val="005342F5"/>
    <w:rsid w:val="005350A0"/>
    <w:rsid w:val="0053522B"/>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482"/>
    <w:rsid w:val="00543575"/>
    <w:rsid w:val="0054367B"/>
    <w:rsid w:val="005436E0"/>
    <w:rsid w:val="00543809"/>
    <w:rsid w:val="0054388C"/>
    <w:rsid w:val="00543A6F"/>
    <w:rsid w:val="00543C53"/>
    <w:rsid w:val="00543D34"/>
    <w:rsid w:val="005440A7"/>
    <w:rsid w:val="00544359"/>
    <w:rsid w:val="005444B5"/>
    <w:rsid w:val="0054451B"/>
    <w:rsid w:val="0054461F"/>
    <w:rsid w:val="005449CD"/>
    <w:rsid w:val="00544A4C"/>
    <w:rsid w:val="00544AF7"/>
    <w:rsid w:val="00544B76"/>
    <w:rsid w:val="00544F2D"/>
    <w:rsid w:val="00544F62"/>
    <w:rsid w:val="00545194"/>
    <w:rsid w:val="0054569F"/>
    <w:rsid w:val="00545755"/>
    <w:rsid w:val="005458FA"/>
    <w:rsid w:val="00545A15"/>
    <w:rsid w:val="00545BCB"/>
    <w:rsid w:val="00545EC5"/>
    <w:rsid w:val="00545FB7"/>
    <w:rsid w:val="005462BF"/>
    <w:rsid w:val="0054663D"/>
    <w:rsid w:val="00546749"/>
    <w:rsid w:val="005467DB"/>
    <w:rsid w:val="0054692A"/>
    <w:rsid w:val="00546B59"/>
    <w:rsid w:val="00546BED"/>
    <w:rsid w:val="00546CC3"/>
    <w:rsid w:val="00546D03"/>
    <w:rsid w:val="005471BF"/>
    <w:rsid w:val="0054727F"/>
    <w:rsid w:val="0054735A"/>
    <w:rsid w:val="005474F1"/>
    <w:rsid w:val="00547555"/>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2F42"/>
    <w:rsid w:val="0055314D"/>
    <w:rsid w:val="005533A4"/>
    <w:rsid w:val="005535AD"/>
    <w:rsid w:val="00553694"/>
    <w:rsid w:val="005537F2"/>
    <w:rsid w:val="00553A21"/>
    <w:rsid w:val="00553B8A"/>
    <w:rsid w:val="005543E7"/>
    <w:rsid w:val="0055477E"/>
    <w:rsid w:val="005548FC"/>
    <w:rsid w:val="00554920"/>
    <w:rsid w:val="005549B9"/>
    <w:rsid w:val="00554C08"/>
    <w:rsid w:val="00554D5D"/>
    <w:rsid w:val="00554D66"/>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7CB"/>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12"/>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ABF"/>
    <w:rsid w:val="00566CF0"/>
    <w:rsid w:val="00566D6D"/>
    <w:rsid w:val="00566F36"/>
    <w:rsid w:val="005672A2"/>
    <w:rsid w:val="005672A3"/>
    <w:rsid w:val="00567366"/>
    <w:rsid w:val="00567430"/>
    <w:rsid w:val="00567747"/>
    <w:rsid w:val="00567BA3"/>
    <w:rsid w:val="00567D93"/>
    <w:rsid w:val="005701EA"/>
    <w:rsid w:val="00570395"/>
    <w:rsid w:val="005704F4"/>
    <w:rsid w:val="005707AB"/>
    <w:rsid w:val="00570A42"/>
    <w:rsid w:val="005712F8"/>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202"/>
    <w:rsid w:val="0058156A"/>
    <w:rsid w:val="00581627"/>
    <w:rsid w:val="0058164A"/>
    <w:rsid w:val="00581932"/>
    <w:rsid w:val="005819F6"/>
    <w:rsid w:val="00581B9F"/>
    <w:rsid w:val="00581D99"/>
    <w:rsid w:val="00581E0B"/>
    <w:rsid w:val="00582002"/>
    <w:rsid w:val="00582300"/>
    <w:rsid w:val="0058254B"/>
    <w:rsid w:val="005826B7"/>
    <w:rsid w:val="005826DA"/>
    <w:rsid w:val="005828F4"/>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2A8"/>
    <w:rsid w:val="00586D72"/>
    <w:rsid w:val="00587070"/>
    <w:rsid w:val="005870C7"/>
    <w:rsid w:val="00587189"/>
    <w:rsid w:val="00587313"/>
    <w:rsid w:val="0058774F"/>
    <w:rsid w:val="0058785E"/>
    <w:rsid w:val="00587BE8"/>
    <w:rsid w:val="00587E4F"/>
    <w:rsid w:val="005901D1"/>
    <w:rsid w:val="00590393"/>
    <w:rsid w:val="0059051C"/>
    <w:rsid w:val="00590C31"/>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AE7"/>
    <w:rsid w:val="0059312A"/>
    <w:rsid w:val="005931E4"/>
    <w:rsid w:val="005932F6"/>
    <w:rsid w:val="005933B5"/>
    <w:rsid w:val="00593540"/>
    <w:rsid w:val="00593BCA"/>
    <w:rsid w:val="00593D05"/>
    <w:rsid w:val="00593DCE"/>
    <w:rsid w:val="0059433E"/>
    <w:rsid w:val="00594488"/>
    <w:rsid w:val="0059476D"/>
    <w:rsid w:val="005947A6"/>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5FE"/>
    <w:rsid w:val="0059761C"/>
    <w:rsid w:val="0059770C"/>
    <w:rsid w:val="00597833"/>
    <w:rsid w:val="00597CFA"/>
    <w:rsid w:val="00597ED0"/>
    <w:rsid w:val="005A0012"/>
    <w:rsid w:val="005A004D"/>
    <w:rsid w:val="005A02C2"/>
    <w:rsid w:val="005A03DB"/>
    <w:rsid w:val="005A077F"/>
    <w:rsid w:val="005A0825"/>
    <w:rsid w:val="005A0A9A"/>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99D"/>
    <w:rsid w:val="005A2F17"/>
    <w:rsid w:val="005A31C9"/>
    <w:rsid w:val="005A34F5"/>
    <w:rsid w:val="005A3942"/>
    <w:rsid w:val="005A3A17"/>
    <w:rsid w:val="005A3C75"/>
    <w:rsid w:val="005A3E2B"/>
    <w:rsid w:val="005A422A"/>
    <w:rsid w:val="005A433F"/>
    <w:rsid w:val="005A4466"/>
    <w:rsid w:val="005A452B"/>
    <w:rsid w:val="005A457C"/>
    <w:rsid w:val="005A491A"/>
    <w:rsid w:val="005A4ACE"/>
    <w:rsid w:val="005A4F0D"/>
    <w:rsid w:val="005A52D8"/>
    <w:rsid w:val="005A5766"/>
    <w:rsid w:val="005A5937"/>
    <w:rsid w:val="005A5B0C"/>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03C"/>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4C7"/>
    <w:rsid w:val="005B3A73"/>
    <w:rsid w:val="005B3C4E"/>
    <w:rsid w:val="005B3D17"/>
    <w:rsid w:val="005B3E37"/>
    <w:rsid w:val="005B4461"/>
    <w:rsid w:val="005B4EFC"/>
    <w:rsid w:val="005B5637"/>
    <w:rsid w:val="005B5A29"/>
    <w:rsid w:val="005B5FED"/>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9C"/>
    <w:rsid w:val="005C2FCB"/>
    <w:rsid w:val="005C3161"/>
    <w:rsid w:val="005C35D6"/>
    <w:rsid w:val="005C3643"/>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15"/>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60F"/>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58E2"/>
    <w:rsid w:val="005D5961"/>
    <w:rsid w:val="005D5C65"/>
    <w:rsid w:val="005D60C8"/>
    <w:rsid w:val="005D64D0"/>
    <w:rsid w:val="005D64F9"/>
    <w:rsid w:val="005D65C0"/>
    <w:rsid w:val="005D6638"/>
    <w:rsid w:val="005D6C41"/>
    <w:rsid w:val="005D6D0D"/>
    <w:rsid w:val="005D6DBE"/>
    <w:rsid w:val="005D709B"/>
    <w:rsid w:val="005D7194"/>
    <w:rsid w:val="005D7422"/>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077"/>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344"/>
    <w:rsid w:val="005E6B50"/>
    <w:rsid w:val="005E6C95"/>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402"/>
    <w:rsid w:val="005F1721"/>
    <w:rsid w:val="005F1AAD"/>
    <w:rsid w:val="005F1BAD"/>
    <w:rsid w:val="005F1BB4"/>
    <w:rsid w:val="005F1D19"/>
    <w:rsid w:val="005F2278"/>
    <w:rsid w:val="005F2533"/>
    <w:rsid w:val="005F2764"/>
    <w:rsid w:val="005F2B7F"/>
    <w:rsid w:val="005F2D69"/>
    <w:rsid w:val="005F2D82"/>
    <w:rsid w:val="005F2F80"/>
    <w:rsid w:val="005F31C5"/>
    <w:rsid w:val="005F36E7"/>
    <w:rsid w:val="005F370A"/>
    <w:rsid w:val="005F376D"/>
    <w:rsid w:val="005F38C6"/>
    <w:rsid w:val="005F3948"/>
    <w:rsid w:val="005F3A63"/>
    <w:rsid w:val="005F3B3C"/>
    <w:rsid w:val="005F3B9D"/>
    <w:rsid w:val="005F3BE5"/>
    <w:rsid w:val="005F3C57"/>
    <w:rsid w:val="005F3C58"/>
    <w:rsid w:val="005F4346"/>
    <w:rsid w:val="005F44CD"/>
    <w:rsid w:val="005F4572"/>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AFB"/>
    <w:rsid w:val="00600D32"/>
    <w:rsid w:val="00600E6D"/>
    <w:rsid w:val="00600EF1"/>
    <w:rsid w:val="0060145B"/>
    <w:rsid w:val="00601693"/>
    <w:rsid w:val="006017D6"/>
    <w:rsid w:val="00601B25"/>
    <w:rsid w:val="00601C71"/>
    <w:rsid w:val="00601CAF"/>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9AE"/>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E1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947"/>
    <w:rsid w:val="00621AD6"/>
    <w:rsid w:val="00621ADE"/>
    <w:rsid w:val="00621B5F"/>
    <w:rsid w:val="00621D1D"/>
    <w:rsid w:val="00621E4A"/>
    <w:rsid w:val="006220EF"/>
    <w:rsid w:val="00622177"/>
    <w:rsid w:val="0062233C"/>
    <w:rsid w:val="00622419"/>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06D"/>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3E"/>
    <w:rsid w:val="00627D42"/>
    <w:rsid w:val="00630063"/>
    <w:rsid w:val="00630238"/>
    <w:rsid w:val="00630372"/>
    <w:rsid w:val="00630393"/>
    <w:rsid w:val="00630437"/>
    <w:rsid w:val="00630973"/>
    <w:rsid w:val="00630A1D"/>
    <w:rsid w:val="00630D32"/>
    <w:rsid w:val="0063104F"/>
    <w:rsid w:val="006310DC"/>
    <w:rsid w:val="006315C7"/>
    <w:rsid w:val="006317B8"/>
    <w:rsid w:val="006317E4"/>
    <w:rsid w:val="00631897"/>
    <w:rsid w:val="006319BA"/>
    <w:rsid w:val="00631A5F"/>
    <w:rsid w:val="00631B99"/>
    <w:rsid w:val="00631C42"/>
    <w:rsid w:val="00631DD1"/>
    <w:rsid w:val="00632143"/>
    <w:rsid w:val="006325B1"/>
    <w:rsid w:val="00632AE7"/>
    <w:rsid w:val="00632D00"/>
    <w:rsid w:val="00632E31"/>
    <w:rsid w:val="00632E96"/>
    <w:rsid w:val="006331E0"/>
    <w:rsid w:val="00633361"/>
    <w:rsid w:val="00633624"/>
    <w:rsid w:val="006336CD"/>
    <w:rsid w:val="00633733"/>
    <w:rsid w:val="00633A50"/>
    <w:rsid w:val="00633B57"/>
    <w:rsid w:val="00633C1C"/>
    <w:rsid w:val="00633F1F"/>
    <w:rsid w:val="00633FE5"/>
    <w:rsid w:val="00634015"/>
    <w:rsid w:val="0063479F"/>
    <w:rsid w:val="006347DF"/>
    <w:rsid w:val="0063480B"/>
    <w:rsid w:val="00634951"/>
    <w:rsid w:val="006353CE"/>
    <w:rsid w:val="00635602"/>
    <w:rsid w:val="0063575E"/>
    <w:rsid w:val="00635980"/>
    <w:rsid w:val="00635AD6"/>
    <w:rsid w:val="00635BA7"/>
    <w:rsid w:val="00635EDD"/>
    <w:rsid w:val="00636075"/>
    <w:rsid w:val="00636090"/>
    <w:rsid w:val="006361AC"/>
    <w:rsid w:val="00636217"/>
    <w:rsid w:val="00636495"/>
    <w:rsid w:val="00636910"/>
    <w:rsid w:val="00636D89"/>
    <w:rsid w:val="00636DB3"/>
    <w:rsid w:val="00636E29"/>
    <w:rsid w:val="0063728F"/>
    <w:rsid w:val="006374BD"/>
    <w:rsid w:val="00637B98"/>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E44"/>
    <w:rsid w:val="00642220"/>
    <w:rsid w:val="00642285"/>
    <w:rsid w:val="00642550"/>
    <w:rsid w:val="006425CC"/>
    <w:rsid w:val="00642604"/>
    <w:rsid w:val="00642647"/>
    <w:rsid w:val="00642850"/>
    <w:rsid w:val="00642882"/>
    <w:rsid w:val="00642B30"/>
    <w:rsid w:val="00642CD5"/>
    <w:rsid w:val="00642D91"/>
    <w:rsid w:val="00642EDF"/>
    <w:rsid w:val="006430D9"/>
    <w:rsid w:val="006431AB"/>
    <w:rsid w:val="00643319"/>
    <w:rsid w:val="00643409"/>
    <w:rsid w:val="006434DA"/>
    <w:rsid w:val="006436CC"/>
    <w:rsid w:val="00643826"/>
    <w:rsid w:val="00643A26"/>
    <w:rsid w:val="00643A31"/>
    <w:rsid w:val="00643A63"/>
    <w:rsid w:val="00643EE8"/>
    <w:rsid w:val="006441DD"/>
    <w:rsid w:val="006441E0"/>
    <w:rsid w:val="00644362"/>
    <w:rsid w:val="006443F7"/>
    <w:rsid w:val="006444B1"/>
    <w:rsid w:val="006444D5"/>
    <w:rsid w:val="00644589"/>
    <w:rsid w:val="00644836"/>
    <w:rsid w:val="00644C80"/>
    <w:rsid w:val="00644CBC"/>
    <w:rsid w:val="00644F4F"/>
    <w:rsid w:val="00644FD3"/>
    <w:rsid w:val="00645180"/>
    <w:rsid w:val="006457EA"/>
    <w:rsid w:val="00645BD3"/>
    <w:rsid w:val="00645E29"/>
    <w:rsid w:val="006460C3"/>
    <w:rsid w:val="0064627C"/>
    <w:rsid w:val="00646502"/>
    <w:rsid w:val="00646869"/>
    <w:rsid w:val="00646921"/>
    <w:rsid w:val="00646BF8"/>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D42"/>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3E5F"/>
    <w:rsid w:val="006540B1"/>
    <w:rsid w:val="00654111"/>
    <w:rsid w:val="0065498F"/>
    <w:rsid w:val="00654A71"/>
    <w:rsid w:val="00654D45"/>
    <w:rsid w:val="00654D9B"/>
    <w:rsid w:val="00654FCD"/>
    <w:rsid w:val="0065508A"/>
    <w:rsid w:val="00655167"/>
    <w:rsid w:val="00655275"/>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247"/>
    <w:rsid w:val="00663381"/>
    <w:rsid w:val="00663419"/>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594"/>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42"/>
    <w:rsid w:val="0067537F"/>
    <w:rsid w:val="0067583A"/>
    <w:rsid w:val="00675BAC"/>
    <w:rsid w:val="00675BEE"/>
    <w:rsid w:val="00676099"/>
    <w:rsid w:val="00676190"/>
    <w:rsid w:val="0067651A"/>
    <w:rsid w:val="006765B8"/>
    <w:rsid w:val="0067664C"/>
    <w:rsid w:val="00676749"/>
    <w:rsid w:val="00676A9A"/>
    <w:rsid w:val="00676FEC"/>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81"/>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76E"/>
    <w:rsid w:val="0068686B"/>
    <w:rsid w:val="006873B6"/>
    <w:rsid w:val="006873B8"/>
    <w:rsid w:val="006873E0"/>
    <w:rsid w:val="00687467"/>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207"/>
    <w:rsid w:val="0069154F"/>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3"/>
    <w:rsid w:val="00694014"/>
    <w:rsid w:val="0069406A"/>
    <w:rsid w:val="006940BB"/>
    <w:rsid w:val="006940F8"/>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090"/>
    <w:rsid w:val="006A2122"/>
    <w:rsid w:val="006A27F7"/>
    <w:rsid w:val="006A2CA1"/>
    <w:rsid w:val="006A2ED1"/>
    <w:rsid w:val="006A2FDF"/>
    <w:rsid w:val="006A3008"/>
    <w:rsid w:val="006A3098"/>
    <w:rsid w:val="006A31B1"/>
    <w:rsid w:val="006A32B3"/>
    <w:rsid w:val="006A3375"/>
    <w:rsid w:val="006A3523"/>
    <w:rsid w:val="006A3602"/>
    <w:rsid w:val="006A3878"/>
    <w:rsid w:val="006A3964"/>
    <w:rsid w:val="006A3AB2"/>
    <w:rsid w:val="006A3B2C"/>
    <w:rsid w:val="006A4074"/>
    <w:rsid w:val="006A4349"/>
    <w:rsid w:val="006A444D"/>
    <w:rsid w:val="006A459F"/>
    <w:rsid w:val="006A45C9"/>
    <w:rsid w:val="006A47AA"/>
    <w:rsid w:val="006A4869"/>
    <w:rsid w:val="006A4980"/>
    <w:rsid w:val="006A499F"/>
    <w:rsid w:val="006A4A44"/>
    <w:rsid w:val="006A4B54"/>
    <w:rsid w:val="006A4E74"/>
    <w:rsid w:val="006A4EB4"/>
    <w:rsid w:val="006A4F1E"/>
    <w:rsid w:val="006A4F4D"/>
    <w:rsid w:val="006A5300"/>
    <w:rsid w:val="006A53C1"/>
    <w:rsid w:val="006A5515"/>
    <w:rsid w:val="006A564E"/>
    <w:rsid w:val="006A597F"/>
    <w:rsid w:val="006A5A6A"/>
    <w:rsid w:val="006A5C98"/>
    <w:rsid w:val="006A5D75"/>
    <w:rsid w:val="006A614D"/>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89C"/>
    <w:rsid w:val="006A796B"/>
    <w:rsid w:val="006A7994"/>
    <w:rsid w:val="006A7995"/>
    <w:rsid w:val="006A7CC3"/>
    <w:rsid w:val="006A7D6F"/>
    <w:rsid w:val="006B00DA"/>
    <w:rsid w:val="006B0370"/>
    <w:rsid w:val="006B0556"/>
    <w:rsid w:val="006B056E"/>
    <w:rsid w:val="006B06FB"/>
    <w:rsid w:val="006B071C"/>
    <w:rsid w:val="006B07DB"/>
    <w:rsid w:val="006B08B7"/>
    <w:rsid w:val="006B0927"/>
    <w:rsid w:val="006B0B90"/>
    <w:rsid w:val="006B0C14"/>
    <w:rsid w:val="006B0C56"/>
    <w:rsid w:val="006B0E5A"/>
    <w:rsid w:val="006B0EB1"/>
    <w:rsid w:val="006B11F6"/>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C6E"/>
    <w:rsid w:val="006B2CBA"/>
    <w:rsid w:val="006B2F6C"/>
    <w:rsid w:val="006B3234"/>
    <w:rsid w:val="006B33DA"/>
    <w:rsid w:val="006B3AE1"/>
    <w:rsid w:val="006B3C8B"/>
    <w:rsid w:val="006B40AA"/>
    <w:rsid w:val="006B417E"/>
    <w:rsid w:val="006B4245"/>
    <w:rsid w:val="006B42CC"/>
    <w:rsid w:val="006B42EC"/>
    <w:rsid w:val="006B4450"/>
    <w:rsid w:val="006B44EF"/>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1F"/>
    <w:rsid w:val="006B653C"/>
    <w:rsid w:val="006B6589"/>
    <w:rsid w:val="006B65FB"/>
    <w:rsid w:val="006B67A7"/>
    <w:rsid w:val="006B6C86"/>
    <w:rsid w:val="006B6FF6"/>
    <w:rsid w:val="006B70A5"/>
    <w:rsid w:val="006B78F0"/>
    <w:rsid w:val="006C0012"/>
    <w:rsid w:val="006C00B3"/>
    <w:rsid w:val="006C0185"/>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389"/>
    <w:rsid w:val="006D1752"/>
    <w:rsid w:val="006D1765"/>
    <w:rsid w:val="006D18BA"/>
    <w:rsid w:val="006D191A"/>
    <w:rsid w:val="006D1950"/>
    <w:rsid w:val="006D1C39"/>
    <w:rsid w:val="006D1CEA"/>
    <w:rsid w:val="006D1E35"/>
    <w:rsid w:val="006D21C4"/>
    <w:rsid w:val="006D2224"/>
    <w:rsid w:val="006D2321"/>
    <w:rsid w:val="006D2348"/>
    <w:rsid w:val="006D2491"/>
    <w:rsid w:val="006D257F"/>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4CCB"/>
    <w:rsid w:val="006D50A7"/>
    <w:rsid w:val="006D5549"/>
    <w:rsid w:val="006D5711"/>
    <w:rsid w:val="006D5939"/>
    <w:rsid w:val="006D5987"/>
    <w:rsid w:val="006D59D5"/>
    <w:rsid w:val="006D5A8E"/>
    <w:rsid w:val="006D5D38"/>
    <w:rsid w:val="006D5E27"/>
    <w:rsid w:val="006D5EE0"/>
    <w:rsid w:val="006D61CF"/>
    <w:rsid w:val="006D644C"/>
    <w:rsid w:val="006D6528"/>
    <w:rsid w:val="006D6750"/>
    <w:rsid w:val="006D677C"/>
    <w:rsid w:val="006D6782"/>
    <w:rsid w:val="006D68D7"/>
    <w:rsid w:val="006D68FD"/>
    <w:rsid w:val="006D6934"/>
    <w:rsid w:val="006D6D4F"/>
    <w:rsid w:val="006D6D7F"/>
    <w:rsid w:val="006D6F0D"/>
    <w:rsid w:val="006D6FEB"/>
    <w:rsid w:val="006D71C7"/>
    <w:rsid w:val="006D7420"/>
    <w:rsid w:val="006D757C"/>
    <w:rsid w:val="006D7640"/>
    <w:rsid w:val="006D7963"/>
    <w:rsid w:val="006D79DA"/>
    <w:rsid w:val="006D7D06"/>
    <w:rsid w:val="006D7DAA"/>
    <w:rsid w:val="006D7F7C"/>
    <w:rsid w:val="006E000E"/>
    <w:rsid w:val="006E017C"/>
    <w:rsid w:val="006E040E"/>
    <w:rsid w:val="006E07B8"/>
    <w:rsid w:val="006E0951"/>
    <w:rsid w:val="006E098E"/>
    <w:rsid w:val="006E0A97"/>
    <w:rsid w:val="006E1197"/>
    <w:rsid w:val="006E11A6"/>
    <w:rsid w:val="006E13FA"/>
    <w:rsid w:val="006E1427"/>
    <w:rsid w:val="006E1476"/>
    <w:rsid w:val="006E151D"/>
    <w:rsid w:val="006E16EE"/>
    <w:rsid w:val="006E19CD"/>
    <w:rsid w:val="006E1BCC"/>
    <w:rsid w:val="006E1DF7"/>
    <w:rsid w:val="006E22FB"/>
    <w:rsid w:val="006E2592"/>
    <w:rsid w:val="006E26E0"/>
    <w:rsid w:val="006E2B16"/>
    <w:rsid w:val="006E2D5B"/>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6C6"/>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75B"/>
    <w:rsid w:val="006F386B"/>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AFC"/>
    <w:rsid w:val="00701C02"/>
    <w:rsid w:val="00701D86"/>
    <w:rsid w:val="00701E05"/>
    <w:rsid w:val="0070208B"/>
    <w:rsid w:val="007022B6"/>
    <w:rsid w:val="00702401"/>
    <w:rsid w:val="0070247A"/>
    <w:rsid w:val="00702510"/>
    <w:rsid w:val="00702BBF"/>
    <w:rsid w:val="00702BE8"/>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57C"/>
    <w:rsid w:val="007047CD"/>
    <w:rsid w:val="007048A9"/>
    <w:rsid w:val="0070495E"/>
    <w:rsid w:val="00704E33"/>
    <w:rsid w:val="00704FAF"/>
    <w:rsid w:val="00705211"/>
    <w:rsid w:val="00705394"/>
    <w:rsid w:val="0070539F"/>
    <w:rsid w:val="00705409"/>
    <w:rsid w:val="007055C0"/>
    <w:rsid w:val="0070569A"/>
    <w:rsid w:val="00705C5E"/>
    <w:rsid w:val="00705CA1"/>
    <w:rsid w:val="007062D6"/>
    <w:rsid w:val="00706434"/>
    <w:rsid w:val="007068D8"/>
    <w:rsid w:val="00706951"/>
    <w:rsid w:val="00706A22"/>
    <w:rsid w:val="00706A91"/>
    <w:rsid w:val="00706AA0"/>
    <w:rsid w:val="00706BAA"/>
    <w:rsid w:val="00706E98"/>
    <w:rsid w:val="00706FA3"/>
    <w:rsid w:val="00706FD6"/>
    <w:rsid w:val="00707367"/>
    <w:rsid w:val="00707C95"/>
    <w:rsid w:val="00707DD5"/>
    <w:rsid w:val="00707DEE"/>
    <w:rsid w:val="0071023B"/>
    <w:rsid w:val="00710512"/>
    <w:rsid w:val="0071061B"/>
    <w:rsid w:val="007106DA"/>
    <w:rsid w:val="00710821"/>
    <w:rsid w:val="00710B07"/>
    <w:rsid w:val="00711060"/>
    <w:rsid w:val="00711862"/>
    <w:rsid w:val="007118B9"/>
    <w:rsid w:val="007118E7"/>
    <w:rsid w:val="00711A07"/>
    <w:rsid w:val="00711ABB"/>
    <w:rsid w:val="00711AD8"/>
    <w:rsid w:val="00711D29"/>
    <w:rsid w:val="00711D36"/>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A27"/>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2BC"/>
    <w:rsid w:val="00720327"/>
    <w:rsid w:val="0072038E"/>
    <w:rsid w:val="007208C7"/>
    <w:rsid w:val="00721024"/>
    <w:rsid w:val="00721078"/>
    <w:rsid w:val="007211B5"/>
    <w:rsid w:val="00721264"/>
    <w:rsid w:val="00721278"/>
    <w:rsid w:val="0072150D"/>
    <w:rsid w:val="007215D0"/>
    <w:rsid w:val="007217F0"/>
    <w:rsid w:val="0072194C"/>
    <w:rsid w:val="00721F5A"/>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007"/>
    <w:rsid w:val="007242B0"/>
    <w:rsid w:val="0072431F"/>
    <w:rsid w:val="00724A52"/>
    <w:rsid w:val="00724E6F"/>
    <w:rsid w:val="00725046"/>
    <w:rsid w:val="007254A1"/>
    <w:rsid w:val="00725667"/>
    <w:rsid w:val="0072579A"/>
    <w:rsid w:val="0072582F"/>
    <w:rsid w:val="00725AA9"/>
    <w:rsid w:val="00726066"/>
    <w:rsid w:val="007260AE"/>
    <w:rsid w:val="007260C8"/>
    <w:rsid w:val="007261AC"/>
    <w:rsid w:val="007265FB"/>
    <w:rsid w:val="00726603"/>
    <w:rsid w:val="00726807"/>
    <w:rsid w:val="00726A1A"/>
    <w:rsid w:val="00726BD1"/>
    <w:rsid w:val="00726BF8"/>
    <w:rsid w:val="00726CED"/>
    <w:rsid w:val="00726E9C"/>
    <w:rsid w:val="00726EE7"/>
    <w:rsid w:val="00726F09"/>
    <w:rsid w:val="00726F6C"/>
    <w:rsid w:val="00726FF3"/>
    <w:rsid w:val="007271E1"/>
    <w:rsid w:val="0072734A"/>
    <w:rsid w:val="00727675"/>
    <w:rsid w:val="00727A3C"/>
    <w:rsid w:val="00727D1D"/>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97"/>
    <w:rsid w:val="0073295F"/>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606"/>
    <w:rsid w:val="00737874"/>
    <w:rsid w:val="0073788C"/>
    <w:rsid w:val="00737B38"/>
    <w:rsid w:val="00737BEF"/>
    <w:rsid w:val="00737CAB"/>
    <w:rsid w:val="00737CB1"/>
    <w:rsid w:val="00737CB5"/>
    <w:rsid w:val="00737D81"/>
    <w:rsid w:val="00737E30"/>
    <w:rsid w:val="00740358"/>
    <w:rsid w:val="007407AF"/>
    <w:rsid w:val="00740836"/>
    <w:rsid w:val="00740878"/>
    <w:rsid w:val="007408F6"/>
    <w:rsid w:val="00740A86"/>
    <w:rsid w:val="00740B46"/>
    <w:rsid w:val="0074104B"/>
    <w:rsid w:val="0074192E"/>
    <w:rsid w:val="00741BDB"/>
    <w:rsid w:val="00741E99"/>
    <w:rsid w:val="00741F43"/>
    <w:rsid w:val="00741FBB"/>
    <w:rsid w:val="00742095"/>
    <w:rsid w:val="00742172"/>
    <w:rsid w:val="00742462"/>
    <w:rsid w:val="007425A4"/>
    <w:rsid w:val="007429A0"/>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5B"/>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84F"/>
    <w:rsid w:val="00754998"/>
    <w:rsid w:val="00754A08"/>
    <w:rsid w:val="00754AD5"/>
    <w:rsid w:val="00754BF1"/>
    <w:rsid w:val="00754D37"/>
    <w:rsid w:val="00754D48"/>
    <w:rsid w:val="00754D93"/>
    <w:rsid w:val="00755079"/>
    <w:rsid w:val="00755087"/>
    <w:rsid w:val="0075512B"/>
    <w:rsid w:val="00755258"/>
    <w:rsid w:val="00755381"/>
    <w:rsid w:val="00755956"/>
    <w:rsid w:val="00755996"/>
    <w:rsid w:val="00755D9F"/>
    <w:rsid w:val="00755E27"/>
    <w:rsid w:val="00755EA1"/>
    <w:rsid w:val="00756292"/>
    <w:rsid w:val="007564E5"/>
    <w:rsid w:val="00756513"/>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0924"/>
    <w:rsid w:val="007611F3"/>
    <w:rsid w:val="00761275"/>
    <w:rsid w:val="00761979"/>
    <w:rsid w:val="007619E7"/>
    <w:rsid w:val="00761D25"/>
    <w:rsid w:val="00761EE6"/>
    <w:rsid w:val="00761EE7"/>
    <w:rsid w:val="0076204C"/>
    <w:rsid w:val="00762119"/>
    <w:rsid w:val="007621B9"/>
    <w:rsid w:val="00762405"/>
    <w:rsid w:val="00762957"/>
    <w:rsid w:val="007630A5"/>
    <w:rsid w:val="0076312F"/>
    <w:rsid w:val="007632A3"/>
    <w:rsid w:val="007636A5"/>
    <w:rsid w:val="00763AFC"/>
    <w:rsid w:val="00763BCB"/>
    <w:rsid w:val="00763BD8"/>
    <w:rsid w:val="00763C3F"/>
    <w:rsid w:val="00763F1D"/>
    <w:rsid w:val="00763FB2"/>
    <w:rsid w:val="00763FC4"/>
    <w:rsid w:val="00763FF6"/>
    <w:rsid w:val="0076402D"/>
    <w:rsid w:val="00764285"/>
    <w:rsid w:val="007645BB"/>
    <w:rsid w:val="007645E7"/>
    <w:rsid w:val="007646A3"/>
    <w:rsid w:val="007647F9"/>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52"/>
    <w:rsid w:val="00766F81"/>
    <w:rsid w:val="007672D0"/>
    <w:rsid w:val="00767470"/>
    <w:rsid w:val="00767751"/>
    <w:rsid w:val="00767A59"/>
    <w:rsid w:val="00767F16"/>
    <w:rsid w:val="007700D9"/>
    <w:rsid w:val="007701FA"/>
    <w:rsid w:val="007702BB"/>
    <w:rsid w:val="0077053B"/>
    <w:rsid w:val="00770554"/>
    <w:rsid w:val="0077078D"/>
    <w:rsid w:val="00770943"/>
    <w:rsid w:val="00770A12"/>
    <w:rsid w:val="00770B1A"/>
    <w:rsid w:val="00770CEA"/>
    <w:rsid w:val="00770CF8"/>
    <w:rsid w:val="00770E55"/>
    <w:rsid w:val="00771156"/>
    <w:rsid w:val="007711D9"/>
    <w:rsid w:val="0077130D"/>
    <w:rsid w:val="00771353"/>
    <w:rsid w:val="007715E5"/>
    <w:rsid w:val="00771A60"/>
    <w:rsid w:val="00771B12"/>
    <w:rsid w:val="00771E16"/>
    <w:rsid w:val="00771EC9"/>
    <w:rsid w:val="00772462"/>
    <w:rsid w:val="00772533"/>
    <w:rsid w:val="00772677"/>
    <w:rsid w:val="007727B5"/>
    <w:rsid w:val="00772B14"/>
    <w:rsid w:val="00773006"/>
    <w:rsid w:val="00773295"/>
    <w:rsid w:val="007732E4"/>
    <w:rsid w:val="00773497"/>
    <w:rsid w:val="007734CD"/>
    <w:rsid w:val="00773773"/>
    <w:rsid w:val="00773A2E"/>
    <w:rsid w:val="00773DBD"/>
    <w:rsid w:val="00773E3A"/>
    <w:rsid w:val="00773F1E"/>
    <w:rsid w:val="00774309"/>
    <w:rsid w:val="007743BA"/>
    <w:rsid w:val="00774475"/>
    <w:rsid w:val="00774593"/>
    <w:rsid w:val="00774A95"/>
    <w:rsid w:val="00774C2F"/>
    <w:rsid w:val="00774CC5"/>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92D"/>
    <w:rsid w:val="00776C62"/>
    <w:rsid w:val="00776CAE"/>
    <w:rsid w:val="00776CF8"/>
    <w:rsid w:val="00776D50"/>
    <w:rsid w:val="00776D69"/>
    <w:rsid w:val="00776E93"/>
    <w:rsid w:val="00777081"/>
    <w:rsid w:val="007770B9"/>
    <w:rsid w:val="00777424"/>
    <w:rsid w:val="00777A14"/>
    <w:rsid w:val="00777B85"/>
    <w:rsid w:val="00777C3C"/>
    <w:rsid w:val="00777CB2"/>
    <w:rsid w:val="00777F8E"/>
    <w:rsid w:val="007802AD"/>
    <w:rsid w:val="00780737"/>
    <w:rsid w:val="00780777"/>
    <w:rsid w:val="00780841"/>
    <w:rsid w:val="00780D8A"/>
    <w:rsid w:val="00780DC4"/>
    <w:rsid w:val="00780E00"/>
    <w:rsid w:val="00780E10"/>
    <w:rsid w:val="0078109D"/>
    <w:rsid w:val="007818A7"/>
    <w:rsid w:val="007818F8"/>
    <w:rsid w:val="00781A2A"/>
    <w:rsid w:val="00781BDA"/>
    <w:rsid w:val="00781BE7"/>
    <w:rsid w:val="00781C12"/>
    <w:rsid w:val="00781D5B"/>
    <w:rsid w:val="00781E23"/>
    <w:rsid w:val="007822B1"/>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D1B"/>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A35"/>
    <w:rsid w:val="00792C55"/>
    <w:rsid w:val="00792D35"/>
    <w:rsid w:val="007934C9"/>
    <w:rsid w:val="007934D9"/>
    <w:rsid w:val="0079377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A71"/>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BF6"/>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31A"/>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607"/>
    <w:rsid w:val="007B173E"/>
    <w:rsid w:val="007B18E0"/>
    <w:rsid w:val="007B1A5A"/>
    <w:rsid w:val="007B1C8B"/>
    <w:rsid w:val="007B1C98"/>
    <w:rsid w:val="007B1FD3"/>
    <w:rsid w:val="007B2057"/>
    <w:rsid w:val="007B20A1"/>
    <w:rsid w:val="007B29FB"/>
    <w:rsid w:val="007B2B19"/>
    <w:rsid w:val="007B3904"/>
    <w:rsid w:val="007B39BD"/>
    <w:rsid w:val="007B3D2F"/>
    <w:rsid w:val="007B3E80"/>
    <w:rsid w:val="007B4009"/>
    <w:rsid w:val="007B41E5"/>
    <w:rsid w:val="007B4441"/>
    <w:rsid w:val="007B4D1E"/>
    <w:rsid w:val="007B4F9D"/>
    <w:rsid w:val="007B528C"/>
    <w:rsid w:val="007B5407"/>
    <w:rsid w:val="007B560C"/>
    <w:rsid w:val="007B56C3"/>
    <w:rsid w:val="007B5B84"/>
    <w:rsid w:val="007B5EF7"/>
    <w:rsid w:val="007B5F4A"/>
    <w:rsid w:val="007B6146"/>
    <w:rsid w:val="007B6606"/>
    <w:rsid w:val="007B66EC"/>
    <w:rsid w:val="007B67CB"/>
    <w:rsid w:val="007B6A23"/>
    <w:rsid w:val="007B6A7E"/>
    <w:rsid w:val="007B6BAB"/>
    <w:rsid w:val="007B6BAC"/>
    <w:rsid w:val="007B6C07"/>
    <w:rsid w:val="007B6F8E"/>
    <w:rsid w:val="007B72ED"/>
    <w:rsid w:val="007B7368"/>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67"/>
    <w:rsid w:val="007C2078"/>
    <w:rsid w:val="007C207E"/>
    <w:rsid w:val="007C2708"/>
    <w:rsid w:val="007C2860"/>
    <w:rsid w:val="007C28C7"/>
    <w:rsid w:val="007C2BC3"/>
    <w:rsid w:val="007C2C8B"/>
    <w:rsid w:val="007C2E00"/>
    <w:rsid w:val="007C2E62"/>
    <w:rsid w:val="007C2EB2"/>
    <w:rsid w:val="007C2ED9"/>
    <w:rsid w:val="007C2F4E"/>
    <w:rsid w:val="007C359B"/>
    <w:rsid w:val="007C35C1"/>
    <w:rsid w:val="007C3671"/>
    <w:rsid w:val="007C36C3"/>
    <w:rsid w:val="007C38C7"/>
    <w:rsid w:val="007C3CFD"/>
    <w:rsid w:val="007C3E98"/>
    <w:rsid w:val="007C3F97"/>
    <w:rsid w:val="007C3FCB"/>
    <w:rsid w:val="007C490F"/>
    <w:rsid w:val="007C49F6"/>
    <w:rsid w:val="007C4B83"/>
    <w:rsid w:val="007C50F4"/>
    <w:rsid w:val="007C532D"/>
    <w:rsid w:val="007C5780"/>
    <w:rsid w:val="007C579E"/>
    <w:rsid w:val="007C5AF4"/>
    <w:rsid w:val="007C5DE5"/>
    <w:rsid w:val="007C5DE8"/>
    <w:rsid w:val="007C5F23"/>
    <w:rsid w:val="007C607E"/>
    <w:rsid w:val="007C6251"/>
    <w:rsid w:val="007C6284"/>
    <w:rsid w:val="007C6608"/>
    <w:rsid w:val="007C680E"/>
    <w:rsid w:val="007C6863"/>
    <w:rsid w:val="007C68A3"/>
    <w:rsid w:val="007C69E1"/>
    <w:rsid w:val="007C6C0F"/>
    <w:rsid w:val="007C6CBC"/>
    <w:rsid w:val="007C6CFC"/>
    <w:rsid w:val="007C6F99"/>
    <w:rsid w:val="007C70FE"/>
    <w:rsid w:val="007C7492"/>
    <w:rsid w:val="007C785C"/>
    <w:rsid w:val="007C7EEC"/>
    <w:rsid w:val="007C7F22"/>
    <w:rsid w:val="007D018F"/>
    <w:rsid w:val="007D01D7"/>
    <w:rsid w:val="007D0265"/>
    <w:rsid w:val="007D0606"/>
    <w:rsid w:val="007D0623"/>
    <w:rsid w:val="007D0716"/>
    <w:rsid w:val="007D07BF"/>
    <w:rsid w:val="007D09FA"/>
    <w:rsid w:val="007D0A1A"/>
    <w:rsid w:val="007D0A66"/>
    <w:rsid w:val="007D0B3C"/>
    <w:rsid w:val="007D0B5E"/>
    <w:rsid w:val="007D0B67"/>
    <w:rsid w:val="007D0B6A"/>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628"/>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15F"/>
    <w:rsid w:val="007D6290"/>
    <w:rsid w:val="007D63C3"/>
    <w:rsid w:val="007D640D"/>
    <w:rsid w:val="007D66F3"/>
    <w:rsid w:val="007D69A5"/>
    <w:rsid w:val="007D6BAF"/>
    <w:rsid w:val="007D6E9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61"/>
    <w:rsid w:val="007E22BF"/>
    <w:rsid w:val="007E24C9"/>
    <w:rsid w:val="007E27CE"/>
    <w:rsid w:val="007E3019"/>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BC6"/>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B41"/>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2B"/>
    <w:rsid w:val="007F5B34"/>
    <w:rsid w:val="007F5E32"/>
    <w:rsid w:val="007F6083"/>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DFB"/>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68"/>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6FB1"/>
    <w:rsid w:val="00807393"/>
    <w:rsid w:val="0080764C"/>
    <w:rsid w:val="008076FF"/>
    <w:rsid w:val="00807750"/>
    <w:rsid w:val="00807843"/>
    <w:rsid w:val="00807963"/>
    <w:rsid w:val="00807A5B"/>
    <w:rsid w:val="00807B13"/>
    <w:rsid w:val="00807EE8"/>
    <w:rsid w:val="0081018A"/>
    <w:rsid w:val="00810471"/>
    <w:rsid w:val="0081063B"/>
    <w:rsid w:val="008109FE"/>
    <w:rsid w:val="00810A1B"/>
    <w:rsid w:val="00810C91"/>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13"/>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21B"/>
    <w:rsid w:val="008209EC"/>
    <w:rsid w:val="0082129A"/>
    <w:rsid w:val="0082129D"/>
    <w:rsid w:val="00821329"/>
    <w:rsid w:val="0082158A"/>
    <w:rsid w:val="00821613"/>
    <w:rsid w:val="00821622"/>
    <w:rsid w:val="00821681"/>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5A24"/>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208"/>
    <w:rsid w:val="008313A3"/>
    <w:rsid w:val="00831477"/>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8A7"/>
    <w:rsid w:val="008369F2"/>
    <w:rsid w:val="00836C25"/>
    <w:rsid w:val="00836C7B"/>
    <w:rsid w:val="00836CD8"/>
    <w:rsid w:val="00836EEF"/>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81"/>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A77"/>
    <w:rsid w:val="00843B4D"/>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5F"/>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31"/>
    <w:rsid w:val="008533A9"/>
    <w:rsid w:val="00853668"/>
    <w:rsid w:val="008537D7"/>
    <w:rsid w:val="0085392E"/>
    <w:rsid w:val="00853A34"/>
    <w:rsid w:val="00853AB4"/>
    <w:rsid w:val="00853B18"/>
    <w:rsid w:val="00853B1B"/>
    <w:rsid w:val="00854259"/>
    <w:rsid w:val="008542CE"/>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ADD"/>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18A"/>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160"/>
    <w:rsid w:val="008714BE"/>
    <w:rsid w:val="00871657"/>
    <w:rsid w:val="008716A3"/>
    <w:rsid w:val="00871710"/>
    <w:rsid w:val="0087171C"/>
    <w:rsid w:val="00871969"/>
    <w:rsid w:val="00871CF0"/>
    <w:rsid w:val="00871E1F"/>
    <w:rsid w:val="00871ECB"/>
    <w:rsid w:val="00871EDE"/>
    <w:rsid w:val="00871F52"/>
    <w:rsid w:val="008722A2"/>
    <w:rsid w:val="00872412"/>
    <w:rsid w:val="008724E0"/>
    <w:rsid w:val="00872648"/>
    <w:rsid w:val="00872D1A"/>
    <w:rsid w:val="00873139"/>
    <w:rsid w:val="00873198"/>
    <w:rsid w:val="0087358C"/>
    <w:rsid w:val="008738A9"/>
    <w:rsid w:val="008738D8"/>
    <w:rsid w:val="00873A40"/>
    <w:rsid w:val="00873B3D"/>
    <w:rsid w:val="00873CAB"/>
    <w:rsid w:val="00873FF6"/>
    <w:rsid w:val="00874200"/>
    <w:rsid w:val="0087433F"/>
    <w:rsid w:val="0087436E"/>
    <w:rsid w:val="008743A0"/>
    <w:rsid w:val="008743B7"/>
    <w:rsid w:val="008743DE"/>
    <w:rsid w:val="0087445A"/>
    <w:rsid w:val="008746DE"/>
    <w:rsid w:val="008749FA"/>
    <w:rsid w:val="00874B71"/>
    <w:rsid w:val="00874C33"/>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AF3"/>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D49"/>
    <w:rsid w:val="00880E32"/>
    <w:rsid w:val="0088109F"/>
    <w:rsid w:val="008812BB"/>
    <w:rsid w:val="00881433"/>
    <w:rsid w:val="00881487"/>
    <w:rsid w:val="00881637"/>
    <w:rsid w:val="008816E1"/>
    <w:rsid w:val="00881BF0"/>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61F5"/>
    <w:rsid w:val="008863CB"/>
    <w:rsid w:val="0088693E"/>
    <w:rsid w:val="00886989"/>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389"/>
    <w:rsid w:val="0089355D"/>
    <w:rsid w:val="0089368B"/>
    <w:rsid w:val="00893B03"/>
    <w:rsid w:val="00893C12"/>
    <w:rsid w:val="00893D07"/>
    <w:rsid w:val="00893D3C"/>
    <w:rsid w:val="00893E9F"/>
    <w:rsid w:val="00893FAE"/>
    <w:rsid w:val="00894563"/>
    <w:rsid w:val="00894DDB"/>
    <w:rsid w:val="00894E13"/>
    <w:rsid w:val="00894F99"/>
    <w:rsid w:val="0089506E"/>
    <w:rsid w:val="00895131"/>
    <w:rsid w:val="0089534A"/>
    <w:rsid w:val="00895AB6"/>
    <w:rsid w:val="00895B68"/>
    <w:rsid w:val="00895CD6"/>
    <w:rsid w:val="00895D13"/>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482"/>
    <w:rsid w:val="008A6612"/>
    <w:rsid w:val="008A6731"/>
    <w:rsid w:val="008A7297"/>
    <w:rsid w:val="008A73E0"/>
    <w:rsid w:val="008A7526"/>
    <w:rsid w:val="008A765F"/>
    <w:rsid w:val="008A797F"/>
    <w:rsid w:val="008A799C"/>
    <w:rsid w:val="008A7DBB"/>
    <w:rsid w:val="008B00C4"/>
    <w:rsid w:val="008B0655"/>
    <w:rsid w:val="008B08B8"/>
    <w:rsid w:val="008B08D6"/>
    <w:rsid w:val="008B09EE"/>
    <w:rsid w:val="008B0AF2"/>
    <w:rsid w:val="008B0DBB"/>
    <w:rsid w:val="008B11AC"/>
    <w:rsid w:val="008B1457"/>
    <w:rsid w:val="008B1769"/>
    <w:rsid w:val="008B18CE"/>
    <w:rsid w:val="008B1B5F"/>
    <w:rsid w:val="008B1B90"/>
    <w:rsid w:val="008B1CAE"/>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EA4"/>
    <w:rsid w:val="008B5096"/>
    <w:rsid w:val="008B53DF"/>
    <w:rsid w:val="008B548A"/>
    <w:rsid w:val="008B5B83"/>
    <w:rsid w:val="008B5BC4"/>
    <w:rsid w:val="008B5E2A"/>
    <w:rsid w:val="008B5ED0"/>
    <w:rsid w:val="008B612E"/>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DEB"/>
    <w:rsid w:val="008C0F92"/>
    <w:rsid w:val="008C1080"/>
    <w:rsid w:val="008C1096"/>
    <w:rsid w:val="008C131A"/>
    <w:rsid w:val="008C186F"/>
    <w:rsid w:val="008C18D6"/>
    <w:rsid w:val="008C1B2A"/>
    <w:rsid w:val="008C1BE2"/>
    <w:rsid w:val="008C1D32"/>
    <w:rsid w:val="008C25CC"/>
    <w:rsid w:val="008C28C7"/>
    <w:rsid w:val="008C2CBA"/>
    <w:rsid w:val="008C2D29"/>
    <w:rsid w:val="008C3027"/>
    <w:rsid w:val="008C3054"/>
    <w:rsid w:val="008C319B"/>
    <w:rsid w:val="008C3279"/>
    <w:rsid w:val="008C328E"/>
    <w:rsid w:val="008C32FE"/>
    <w:rsid w:val="008C3387"/>
    <w:rsid w:val="008C3CCF"/>
    <w:rsid w:val="008C3FF6"/>
    <w:rsid w:val="008C4839"/>
    <w:rsid w:val="008C4C04"/>
    <w:rsid w:val="008C4C0D"/>
    <w:rsid w:val="008C4C40"/>
    <w:rsid w:val="008C4E2E"/>
    <w:rsid w:val="008C52CC"/>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1A"/>
    <w:rsid w:val="008D01CF"/>
    <w:rsid w:val="008D02D4"/>
    <w:rsid w:val="008D03B2"/>
    <w:rsid w:val="008D0614"/>
    <w:rsid w:val="008D0653"/>
    <w:rsid w:val="008D0688"/>
    <w:rsid w:val="008D095A"/>
    <w:rsid w:val="008D0CD4"/>
    <w:rsid w:val="008D0D20"/>
    <w:rsid w:val="008D0D8E"/>
    <w:rsid w:val="008D0F18"/>
    <w:rsid w:val="008D111C"/>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667"/>
    <w:rsid w:val="008D581D"/>
    <w:rsid w:val="008D5904"/>
    <w:rsid w:val="008D59D3"/>
    <w:rsid w:val="008D5C3F"/>
    <w:rsid w:val="008D5E94"/>
    <w:rsid w:val="008D61E2"/>
    <w:rsid w:val="008D63BC"/>
    <w:rsid w:val="008D6553"/>
    <w:rsid w:val="008D68DF"/>
    <w:rsid w:val="008D6DB7"/>
    <w:rsid w:val="008D744C"/>
    <w:rsid w:val="008D7508"/>
    <w:rsid w:val="008D7887"/>
    <w:rsid w:val="008D7AA6"/>
    <w:rsid w:val="008D7CBC"/>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CAE"/>
    <w:rsid w:val="008E1D20"/>
    <w:rsid w:val="008E1F3E"/>
    <w:rsid w:val="008E1F41"/>
    <w:rsid w:val="008E1F8C"/>
    <w:rsid w:val="008E21C2"/>
    <w:rsid w:val="008E21E3"/>
    <w:rsid w:val="008E24D8"/>
    <w:rsid w:val="008E254E"/>
    <w:rsid w:val="008E256B"/>
    <w:rsid w:val="008E25EE"/>
    <w:rsid w:val="008E274C"/>
    <w:rsid w:val="008E2777"/>
    <w:rsid w:val="008E2A85"/>
    <w:rsid w:val="008E2BEE"/>
    <w:rsid w:val="008E2CD8"/>
    <w:rsid w:val="008E2E08"/>
    <w:rsid w:val="008E2E5A"/>
    <w:rsid w:val="008E2F07"/>
    <w:rsid w:val="008E3053"/>
    <w:rsid w:val="008E3217"/>
    <w:rsid w:val="008E336D"/>
    <w:rsid w:val="008E35AE"/>
    <w:rsid w:val="008E3671"/>
    <w:rsid w:val="008E3773"/>
    <w:rsid w:val="008E3940"/>
    <w:rsid w:val="008E3DE1"/>
    <w:rsid w:val="008E3F0E"/>
    <w:rsid w:val="008E4131"/>
    <w:rsid w:val="008E4140"/>
    <w:rsid w:val="008E42F8"/>
    <w:rsid w:val="008E4553"/>
    <w:rsid w:val="008E45B9"/>
    <w:rsid w:val="008E465F"/>
    <w:rsid w:val="008E47CC"/>
    <w:rsid w:val="008E4ACF"/>
    <w:rsid w:val="008E4F4C"/>
    <w:rsid w:val="008E51F3"/>
    <w:rsid w:val="008E52DE"/>
    <w:rsid w:val="008E54F7"/>
    <w:rsid w:val="008E5771"/>
    <w:rsid w:val="008E5878"/>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47B"/>
    <w:rsid w:val="008E75E9"/>
    <w:rsid w:val="008E765E"/>
    <w:rsid w:val="008E793F"/>
    <w:rsid w:val="008E79CA"/>
    <w:rsid w:val="008E79EE"/>
    <w:rsid w:val="008E7A6B"/>
    <w:rsid w:val="008E7BBB"/>
    <w:rsid w:val="008E7CAA"/>
    <w:rsid w:val="008E7DFA"/>
    <w:rsid w:val="008F013F"/>
    <w:rsid w:val="008F0317"/>
    <w:rsid w:val="008F038F"/>
    <w:rsid w:val="008F0503"/>
    <w:rsid w:val="008F0942"/>
    <w:rsid w:val="008F0FAB"/>
    <w:rsid w:val="008F118C"/>
    <w:rsid w:val="008F11C6"/>
    <w:rsid w:val="008F11F7"/>
    <w:rsid w:val="008F1341"/>
    <w:rsid w:val="008F180D"/>
    <w:rsid w:val="008F2047"/>
    <w:rsid w:val="008F2401"/>
    <w:rsid w:val="008F2A40"/>
    <w:rsid w:val="008F2C2D"/>
    <w:rsid w:val="008F2CD2"/>
    <w:rsid w:val="008F2CD8"/>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1AD"/>
    <w:rsid w:val="008F529A"/>
    <w:rsid w:val="008F544B"/>
    <w:rsid w:val="008F5605"/>
    <w:rsid w:val="008F5615"/>
    <w:rsid w:val="008F563E"/>
    <w:rsid w:val="008F571C"/>
    <w:rsid w:val="008F57CF"/>
    <w:rsid w:val="008F591D"/>
    <w:rsid w:val="008F5938"/>
    <w:rsid w:val="008F5B3B"/>
    <w:rsid w:val="008F5BA7"/>
    <w:rsid w:val="008F5BE2"/>
    <w:rsid w:val="008F5D54"/>
    <w:rsid w:val="008F5E33"/>
    <w:rsid w:val="008F5ED5"/>
    <w:rsid w:val="008F6728"/>
    <w:rsid w:val="008F678F"/>
    <w:rsid w:val="008F694A"/>
    <w:rsid w:val="008F6CDB"/>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7BD"/>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59B"/>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24"/>
    <w:rsid w:val="009074AC"/>
    <w:rsid w:val="00907520"/>
    <w:rsid w:val="0090791C"/>
    <w:rsid w:val="00907AC8"/>
    <w:rsid w:val="00907EE6"/>
    <w:rsid w:val="00910546"/>
    <w:rsid w:val="00910611"/>
    <w:rsid w:val="009106C7"/>
    <w:rsid w:val="0091085E"/>
    <w:rsid w:val="00910B48"/>
    <w:rsid w:val="00910B62"/>
    <w:rsid w:val="00910D1E"/>
    <w:rsid w:val="00910D61"/>
    <w:rsid w:val="00911767"/>
    <w:rsid w:val="009118E4"/>
    <w:rsid w:val="009118F9"/>
    <w:rsid w:val="009126C1"/>
    <w:rsid w:val="009127D9"/>
    <w:rsid w:val="00912931"/>
    <w:rsid w:val="00912BE1"/>
    <w:rsid w:val="00912F48"/>
    <w:rsid w:val="00913061"/>
    <w:rsid w:val="009131AB"/>
    <w:rsid w:val="009132CE"/>
    <w:rsid w:val="009132D0"/>
    <w:rsid w:val="00913844"/>
    <w:rsid w:val="009138FF"/>
    <w:rsid w:val="00913977"/>
    <w:rsid w:val="00913D8B"/>
    <w:rsid w:val="00914203"/>
    <w:rsid w:val="00914248"/>
    <w:rsid w:val="00914285"/>
    <w:rsid w:val="00914555"/>
    <w:rsid w:val="0091457B"/>
    <w:rsid w:val="00914902"/>
    <w:rsid w:val="0091498F"/>
    <w:rsid w:val="00914B70"/>
    <w:rsid w:val="00914BE4"/>
    <w:rsid w:val="00914DB4"/>
    <w:rsid w:val="00914E42"/>
    <w:rsid w:val="00914E7F"/>
    <w:rsid w:val="00914FE2"/>
    <w:rsid w:val="00915359"/>
    <w:rsid w:val="00915598"/>
    <w:rsid w:val="0091569D"/>
    <w:rsid w:val="00915833"/>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2BBD"/>
    <w:rsid w:val="00923066"/>
    <w:rsid w:val="009231AB"/>
    <w:rsid w:val="009231C2"/>
    <w:rsid w:val="00923DD4"/>
    <w:rsid w:val="00923ED4"/>
    <w:rsid w:val="009240DB"/>
    <w:rsid w:val="009241F7"/>
    <w:rsid w:val="009243F5"/>
    <w:rsid w:val="00924716"/>
    <w:rsid w:val="00924A28"/>
    <w:rsid w:val="00924EF2"/>
    <w:rsid w:val="00925069"/>
    <w:rsid w:val="0092509F"/>
    <w:rsid w:val="0092533D"/>
    <w:rsid w:val="009254CF"/>
    <w:rsid w:val="0092560D"/>
    <w:rsid w:val="00925749"/>
    <w:rsid w:val="00925867"/>
    <w:rsid w:val="00925915"/>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745"/>
    <w:rsid w:val="00931A98"/>
    <w:rsid w:val="00931BBF"/>
    <w:rsid w:val="00931DD0"/>
    <w:rsid w:val="009321E6"/>
    <w:rsid w:val="00932252"/>
    <w:rsid w:val="009322E7"/>
    <w:rsid w:val="0093234D"/>
    <w:rsid w:val="009323DC"/>
    <w:rsid w:val="00932538"/>
    <w:rsid w:val="009326DE"/>
    <w:rsid w:val="00932B36"/>
    <w:rsid w:val="00932B81"/>
    <w:rsid w:val="00932C11"/>
    <w:rsid w:val="009330C7"/>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15C"/>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18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58"/>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71A"/>
    <w:rsid w:val="0094481F"/>
    <w:rsid w:val="00944BCB"/>
    <w:rsid w:val="00944C8B"/>
    <w:rsid w:val="00944DC1"/>
    <w:rsid w:val="00944DCF"/>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77C"/>
    <w:rsid w:val="009467AC"/>
    <w:rsid w:val="009468E5"/>
    <w:rsid w:val="00946AA2"/>
    <w:rsid w:val="00946D55"/>
    <w:rsid w:val="00946EB2"/>
    <w:rsid w:val="00946F43"/>
    <w:rsid w:val="009472D2"/>
    <w:rsid w:val="0094732B"/>
    <w:rsid w:val="009473CA"/>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A94"/>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566"/>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4C"/>
    <w:rsid w:val="009615EF"/>
    <w:rsid w:val="00961651"/>
    <w:rsid w:val="00961B6C"/>
    <w:rsid w:val="00961F26"/>
    <w:rsid w:val="0096213D"/>
    <w:rsid w:val="00962216"/>
    <w:rsid w:val="0096247D"/>
    <w:rsid w:val="0096275B"/>
    <w:rsid w:val="0096278F"/>
    <w:rsid w:val="00962A3E"/>
    <w:rsid w:val="00962A99"/>
    <w:rsid w:val="00962D3A"/>
    <w:rsid w:val="00963274"/>
    <w:rsid w:val="00963336"/>
    <w:rsid w:val="0096341A"/>
    <w:rsid w:val="009636E6"/>
    <w:rsid w:val="0096370C"/>
    <w:rsid w:val="0096374D"/>
    <w:rsid w:val="009637FC"/>
    <w:rsid w:val="00963887"/>
    <w:rsid w:val="00963895"/>
    <w:rsid w:val="00963BBD"/>
    <w:rsid w:val="00963D15"/>
    <w:rsid w:val="00963D45"/>
    <w:rsid w:val="00963D9A"/>
    <w:rsid w:val="009641DF"/>
    <w:rsid w:val="00964425"/>
    <w:rsid w:val="0096482D"/>
    <w:rsid w:val="00964A07"/>
    <w:rsid w:val="00964A5E"/>
    <w:rsid w:val="00964B0A"/>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C45"/>
    <w:rsid w:val="00967D09"/>
    <w:rsid w:val="00967D88"/>
    <w:rsid w:val="00967E95"/>
    <w:rsid w:val="00970141"/>
    <w:rsid w:val="0097047F"/>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406"/>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6BD"/>
    <w:rsid w:val="00976B78"/>
    <w:rsid w:val="00976DDA"/>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1F61"/>
    <w:rsid w:val="00982786"/>
    <w:rsid w:val="009828EB"/>
    <w:rsid w:val="00982AAE"/>
    <w:rsid w:val="00982BE2"/>
    <w:rsid w:val="00982C3A"/>
    <w:rsid w:val="0098302E"/>
    <w:rsid w:val="0098307B"/>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1E1B"/>
    <w:rsid w:val="009921DC"/>
    <w:rsid w:val="00992416"/>
    <w:rsid w:val="00992425"/>
    <w:rsid w:val="009926CC"/>
    <w:rsid w:val="00992884"/>
    <w:rsid w:val="009928D9"/>
    <w:rsid w:val="00992AEB"/>
    <w:rsid w:val="00992E99"/>
    <w:rsid w:val="00992ECB"/>
    <w:rsid w:val="00992F1C"/>
    <w:rsid w:val="00992FBD"/>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F91"/>
    <w:rsid w:val="009A10CA"/>
    <w:rsid w:val="009A1139"/>
    <w:rsid w:val="009A115B"/>
    <w:rsid w:val="009A141E"/>
    <w:rsid w:val="009A182C"/>
    <w:rsid w:val="009A1842"/>
    <w:rsid w:val="009A1C44"/>
    <w:rsid w:val="009A216C"/>
    <w:rsid w:val="009A2402"/>
    <w:rsid w:val="009A27C0"/>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8DF"/>
    <w:rsid w:val="009A68F7"/>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06"/>
    <w:rsid w:val="009B1A17"/>
    <w:rsid w:val="009B1BEB"/>
    <w:rsid w:val="009B1F01"/>
    <w:rsid w:val="009B1F99"/>
    <w:rsid w:val="009B23BC"/>
    <w:rsid w:val="009B2533"/>
    <w:rsid w:val="009B2791"/>
    <w:rsid w:val="009B2875"/>
    <w:rsid w:val="009B2AA2"/>
    <w:rsid w:val="009B2B64"/>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8C"/>
    <w:rsid w:val="009B59CB"/>
    <w:rsid w:val="009B5A9A"/>
    <w:rsid w:val="009B5ABF"/>
    <w:rsid w:val="009B5B20"/>
    <w:rsid w:val="009B5D86"/>
    <w:rsid w:val="009B5DD4"/>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E2C"/>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2D"/>
    <w:rsid w:val="009C5631"/>
    <w:rsid w:val="009C571B"/>
    <w:rsid w:val="009C5878"/>
    <w:rsid w:val="009C58B4"/>
    <w:rsid w:val="009C590D"/>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0E58"/>
    <w:rsid w:val="009D10FE"/>
    <w:rsid w:val="009D1108"/>
    <w:rsid w:val="009D111B"/>
    <w:rsid w:val="009D111E"/>
    <w:rsid w:val="009D1135"/>
    <w:rsid w:val="009D1137"/>
    <w:rsid w:val="009D135D"/>
    <w:rsid w:val="009D15C0"/>
    <w:rsid w:val="009D1975"/>
    <w:rsid w:val="009D199D"/>
    <w:rsid w:val="009D1A9A"/>
    <w:rsid w:val="009D1B52"/>
    <w:rsid w:val="009D1D28"/>
    <w:rsid w:val="009D1F55"/>
    <w:rsid w:val="009D214A"/>
    <w:rsid w:val="009D2234"/>
    <w:rsid w:val="009D2576"/>
    <w:rsid w:val="009D26DF"/>
    <w:rsid w:val="009D2BDC"/>
    <w:rsid w:val="009D2DE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4C6B"/>
    <w:rsid w:val="009D5233"/>
    <w:rsid w:val="009D526A"/>
    <w:rsid w:val="009D5E50"/>
    <w:rsid w:val="009D5EA8"/>
    <w:rsid w:val="009D6288"/>
    <w:rsid w:val="009D66E2"/>
    <w:rsid w:val="009D6886"/>
    <w:rsid w:val="009D68E3"/>
    <w:rsid w:val="009D6A9F"/>
    <w:rsid w:val="009D6D4F"/>
    <w:rsid w:val="009D6FC5"/>
    <w:rsid w:val="009D7039"/>
    <w:rsid w:val="009D7078"/>
    <w:rsid w:val="009D72B4"/>
    <w:rsid w:val="009D731C"/>
    <w:rsid w:val="009D7454"/>
    <w:rsid w:val="009D75B8"/>
    <w:rsid w:val="009D79CF"/>
    <w:rsid w:val="009D7C9B"/>
    <w:rsid w:val="009D7D86"/>
    <w:rsid w:val="009D7D90"/>
    <w:rsid w:val="009D7E01"/>
    <w:rsid w:val="009D7E14"/>
    <w:rsid w:val="009E04E8"/>
    <w:rsid w:val="009E0957"/>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79F"/>
    <w:rsid w:val="009E3807"/>
    <w:rsid w:val="009E3C1E"/>
    <w:rsid w:val="009E403B"/>
    <w:rsid w:val="009E42E0"/>
    <w:rsid w:val="009E430E"/>
    <w:rsid w:val="009E447D"/>
    <w:rsid w:val="009E4524"/>
    <w:rsid w:val="009E456D"/>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F13"/>
    <w:rsid w:val="009F609F"/>
    <w:rsid w:val="009F60ED"/>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C5"/>
    <w:rsid w:val="00A0262A"/>
    <w:rsid w:val="00A032DA"/>
    <w:rsid w:val="00A033ED"/>
    <w:rsid w:val="00A039C0"/>
    <w:rsid w:val="00A03B91"/>
    <w:rsid w:val="00A03D23"/>
    <w:rsid w:val="00A03EB7"/>
    <w:rsid w:val="00A03F11"/>
    <w:rsid w:val="00A03F60"/>
    <w:rsid w:val="00A0415F"/>
    <w:rsid w:val="00A0429C"/>
    <w:rsid w:val="00A04AA9"/>
    <w:rsid w:val="00A04D84"/>
    <w:rsid w:val="00A04F9B"/>
    <w:rsid w:val="00A054A4"/>
    <w:rsid w:val="00A0551A"/>
    <w:rsid w:val="00A05699"/>
    <w:rsid w:val="00A05890"/>
    <w:rsid w:val="00A058EA"/>
    <w:rsid w:val="00A059A9"/>
    <w:rsid w:val="00A05A81"/>
    <w:rsid w:val="00A05AEB"/>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180"/>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0CA"/>
    <w:rsid w:val="00A1751E"/>
    <w:rsid w:val="00A17A17"/>
    <w:rsid w:val="00A17AD5"/>
    <w:rsid w:val="00A17BC5"/>
    <w:rsid w:val="00A17CA2"/>
    <w:rsid w:val="00A17F54"/>
    <w:rsid w:val="00A17FB7"/>
    <w:rsid w:val="00A2000C"/>
    <w:rsid w:val="00A203D6"/>
    <w:rsid w:val="00A2049E"/>
    <w:rsid w:val="00A20503"/>
    <w:rsid w:val="00A209C9"/>
    <w:rsid w:val="00A20A39"/>
    <w:rsid w:val="00A20AA7"/>
    <w:rsid w:val="00A21274"/>
    <w:rsid w:val="00A21560"/>
    <w:rsid w:val="00A21B8B"/>
    <w:rsid w:val="00A21EF6"/>
    <w:rsid w:val="00A21FA5"/>
    <w:rsid w:val="00A223C8"/>
    <w:rsid w:val="00A225A0"/>
    <w:rsid w:val="00A226BC"/>
    <w:rsid w:val="00A2284A"/>
    <w:rsid w:val="00A22A3B"/>
    <w:rsid w:val="00A22FC3"/>
    <w:rsid w:val="00A2308E"/>
    <w:rsid w:val="00A23221"/>
    <w:rsid w:val="00A2359B"/>
    <w:rsid w:val="00A2369F"/>
    <w:rsid w:val="00A237E0"/>
    <w:rsid w:val="00A2389A"/>
    <w:rsid w:val="00A23BAD"/>
    <w:rsid w:val="00A23C51"/>
    <w:rsid w:val="00A23D48"/>
    <w:rsid w:val="00A2400F"/>
    <w:rsid w:val="00A2435B"/>
    <w:rsid w:val="00A2437A"/>
    <w:rsid w:val="00A244CA"/>
    <w:rsid w:val="00A247BB"/>
    <w:rsid w:val="00A24984"/>
    <w:rsid w:val="00A24E37"/>
    <w:rsid w:val="00A24F0F"/>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2"/>
    <w:rsid w:val="00A27217"/>
    <w:rsid w:val="00A272EF"/>
    <w:rsid w:val="00A27653"/>
    <w:rsid w:val="00A27747"/>
    <w:rsid w:val="00A27783"/>
    <w:rsid w:val="00A27858"/>
    <w:rsid w:val="00A27A16"/>
    <w:rsid w:val="00A27BC0"/>
    <w:rsid w:val="00A27EEA"/>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3C6"/>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FA"/>
    <w:rsid w:val="00A37CCE"/>
    <w:rsid w:val="00A37DE1"/>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F12"/>
    <w:rsid w:val="00A450EF"/>
    <w:rsid w:val="00A451D0"/>
    <w:rsid w:val="00A45736"/>
    <w:rsid w:val="00A4580F"/>
    <w:rsid w:val="00A45845"/>
    <w:rsid w:val="00A458E3"/>
    <w:rsid w:val="00A45D21"/>
    <w:rsid w:val="00A45D89"/>
    <w:rsid w:val="00A45E4B"/>
    <w:rsid w:val="00A4601C"/>
    <w:rsid w:val="00A46157"/>
    <w:rsid w:val="00A461D4"/>
    <w:rsid w:val="00A46546"/>
    <w:rsid w:val="00A466FB"/>
    <w:rsid w:val="00A4675C"/>
    <w:rsid w:val="00A46765"/>
    <w:rsid w:val="00A4677A"/>
    <w:rsid w:val="00A46C45"/>
    <w:rsid w:val="00A46EE2"/>
    <w:rsid w:val="00A4704F"/>
    <w:rsid w:val="00A4710C"/>
    <w:rsid w:val="00A47336"/>
    <w:rsid w:val="00A4751E"/>
    <w:rsid w:val="00A47672"/>
    <w:rsid w:val="00A476A4"/>
    <w:rsid w:val="00A47708"/>
    <w:rsid w:val="00A4777A"/>
    <w:rsid w:val="00A4791E"/>
    <w:rsid w:val="00A47AE1"/>
    <w:rsid w:val="00A47B43"/>
    <w:rsid w:val="00A47C4F"/>
    <w:rsid w:val="00A5022A"/>
    <w:rsid w:val="00A50371"/>
    <w:rsid w:val="00A50569"/>
    <w:rsid w:val="00A508B3"/>
    <w:rsid w:val="00A50936"/>
    <w:rsid w:val="00A50AF7"/>
    <w:rsid w:val="00A50E1B"/>
    <w:rsid w:val="00A50E52"/>
    <w:rsid w:val="00A50EF7"/>
    <w:rsid w:val="00A513C0"/>
    <w:rsid w:val="00A514F2"/>
    <w:rsid w:val="00A51680"/>
    <w:rsid w:val="00A516A9"/>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988"/>
    <w:rsid w:val="00A53A36"/>
    <w:rsid w:val="00A53A90"/>
    <w:rsid w:val="00A53C12"/>
    <w:rsid w:val="00A53D95"/>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9F7"/>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AD"/>
    <w:rsid w:val="00A644F3"/>
    <w:rsid w:val="00A64670"/>
    <w:rsid w:val="00A64B26"/>
    <w:rsid w:val="00A64B62"/>
    <w:rsid w:val="00A64C11"/>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75"/>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0F1"/>
    <w:rsid w:val="00A816EF"/>
    <w:rsid w:val="00A81A84"/>
    <w:rsid w:val="00A81AD2"/>
    <w:rsid w:val="00A81BB8"/>
    <w:rsid w:val="00A81C5D"/>
    <w:rsid w:val="00A81DA6"/>
    <w:rsid w:val="00A81EB5"/>
    <w:rsid w:val="00A822DC"/>
    <w:rsid w:val="00A82444"/>
    <w:rsid w:val="00A8323F"/>
    <w:rsid w:val="00A8325F"/>
    <w:rsid w:val="00A8352E"/>
    <w:rsid w:val="00A83806"/>
    <w:rsid w:val="00A83831"/>
    <w:rsid w:val="00A83DD9"/>
    <w:rsid w:val="00A840AD"/>
    <w:rsid w:val="00A84168"/>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0DF"/>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3C86"/>
    <w:rsid w:val="00A940DC"/>
    <w:rsid w:val="00A941A9"/>
    <w:rsid w:val="00A941AC"/>
    <w:rsid w:val="00A94863"/>
    <w:rsid w:val="00A94998"/>
    <w:rsid w:val="00A94B99"/>
    <w:rsid w:val="00A94D00"/>
    <w:rsid w:val="00A9508C"/>
    <w:rsid w:val="00A95113"/>
    <w:rsid w:val="00A95141"/>
    <w:rsid w:val="00A95177"/>
    <w:rsid w:val="00A95940"/>
    <w:rsid w:val="00A959BA"/>
    <w:rsid w:val="00A95A3B"/>
    <w:rsid w:val="00A95B5D"/>
    <w:rsid w:val="00A95EA6"/>
    <w:rsid w:val="00A95F2E"/>
    <w:rsid w:val="00A96694"/>
    <w:rsid w:val="00A9676A"/>
    <w:rsid w:val="00A96897"/>
    <w:rsid w:val="00A969A0"/>
    <w:rsid w:val="00A96EC4"/>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1CA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A7FCA"/>
    <w:rsid w:val="00AB0224"/>
    <w:rsid w:val="00AB07DA"/>
    <w:rsid w:val="00AB0A56"/>
    <w:rsid w:val="00AB0D11"/>
    <w:rsid w:val="00AB0FCC"/>
    <w:rsid w:val="00AB11A1"/>
    <w:rsid w:val="00AB120D"/>
    <w:rsid w:val="00AB13B6"/>
    <w:rsid w:val="00AB1593"/>
    <w:rsid w:val="00AB15B2"/>
    <w:rsid w:val="00AB185C"/>
    <w:rsid w:val="00AB1D40"/>
    <w:rsid w:val="00AB1F36"/>
    <w:rsid w:val="00AB21A2"/>
    <w:rsid w:val="00AB21BF"/>
    <w:rsid w:val="00AB2229"/>
    <w:rsid w:val="00AB2364"/>
    <w:rsid w:val="00AB26B8"/>
    <w:rsid w:val="00AB27CA"/>
    <w:rsid w:val="00AB2869"/>
    <w:rsid w:val="00AB2A55"/>
    <w:rsid w:val="00AB2C5D"/>
    <w:rsid w:val="00AB2D12"/>
    <w:rsid w:val="00AB2D36"/>
    <w:rsid w:val="00AB2F5E"/>
    <w:rsid w:val="00AB3023"/>
    <w:rsid w:val="00AB30D5"/>
    <w:rsid w:val="00AB337E"/>
    <w:rsid w:val="00AB33E2"/>
    <w:rsid w:val="00AB350E"/>
    <w:rsid w:val="00AB3976"/>
    <w:rsid w:val="00AB39B3"/>
    <w:rsid w:val="00AB3E64"/>
    <w:rsid w:val="00AB3EFE"/>
    <w:rsid w:val="00AB4250"/>
    <w:rsid w:val="00AB4416"/>
    <w:rsid w:val="00AB4523"/>
    <w:rsid w:val="00AB45DE"/>
    <w:rsid w:val="00AB4865"/>
    <w:rsid w:val="00AB48A2"/>
    <w:rsid w:val="00AB4B74"/>
    <w:rsid w:val="00AB4C44"/>
    <w:rsid w:val="00AB4D8D"/>
    <w:rsid w:val="00AB4DEE"/>
    <w:rsid w:val="00AB4E1A"/>
    <w:rsid w:val="00AB510C"/>
    <w:rsid w:val="00AB516D"/>
    <w:rsid w:val="00AB5445"/>
    <w:rsid w:val="00AB59DF"/>
    <w:rsid w:val="00AB5A7D"/>
    <w:rsid w:val="00AB631F"/>
    <w:rsid w:val="00AB637A"/>
    <w:rsid w:val="00AB642D"/>
    <w:rsid w:val="00AB64AF"/>
    <w:rsid w:val="00AB664C"/>
    <w:rsid w:val="00AB6ACA"/>
    <w:rsid w:val="00AB6DFB"/>
    <w:rsid w:val="00AB70B5"/>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21A"/>
    <w:rsid w:val="00AC174A"/>
    <w:rsid w:val="00AC1980"/>
    <w:rsid w:val="00AC1D0D"/>
    <w:rsid w:val="00AC1D77"/>
    <w:rsid w:val="00AC1FB4"/>
    <w:rsid w:val="00AC238C"/>
    <w:rsid w:val="00AC2423"/>
    <w:rsid w:val="00AC2532"/>
    <w:rsid w:val="00AC25D8"/>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09"/>
    <w:rsid w:val="00AC6439"/>
    <w:rsid w:val="00AC64C6"/>
    <w:rsid w:val="00AC659A"/>
    <w:rsid w:val="00AC674C"/>
    <w:rsid w:val="00AC6D33"/>
    <w:rsid w:val="00AC6E55"/>
    <w:rsid w:val="00AC6FC6"/>
    <w:rsid w:val="00AC707E"/>
    <w:rsid w:val="00AC7089"/>
    <w:rsid w:val="00AC726D"/>
    <w:rsid w:val="00AC74D3"/>
    <w:rsid w:val="00AC783F"/>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3C6"/>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3DB"/>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0D"/>
    <w:rsid w:val="00AE5CC7"/>
    <w:rsid w:val="00AE5D26"/>
    <w:rsid w:val="00AE5E3F"/>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B8F"/>
    <w:rsid w:val="00AF1D65"/>
    <w:rsid w:val="00AF1FE0"/>
    <w:rsid w:val="00AF20C5"/>
    <w:rsid w:val="00AF22B1"/>
    <w:rsid w:val="00AF2CB9"/>
    <w:rsid w:val="00AF32D6"/>
    <w:rsid w:val="00AF33F6"/>
    <w:rsid w:val="00AF345E"/>
    <w:rsid w:val="00AF36E1"/>
    <w:rsid w:val="00AF3717"/>
    <w:rsid w:val="00AF3A9F"/>
    <w:rsid w:val="00AF3E03"/>
    <w:rsid w:val="00AF3E8A"/>
    <w:rsid w:val="00AF405D"/>
    <w:rsid w:val="00AF4455"/>
    <w:rsid w:val="00AF49E2"/>
    <w:rsid w:val="00AF4C7A"/>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552"/>
    <w:rsid w:val="00B06791"/>
    <w:rsid w:val="00B069FC"/>
    <w:rsid w:val="00B06A1E"/>
    <w:rsid w:val="00B06DFC"/>
    <w:rsid w:val="00B06F27"/>
    <w:rsid w:val="00B071D5"/>
    <w:rsid w:val="00B07356"/>
    <w:rsid w:val="00B0754F"/>
    <w:rsid w:val="00B07692"/>
    <w:rsid w:val="00B07CC6"/>
    <w:rsid w:val="00B07D6B"/>
    <w:rsid w:val="00B07E0D"/>
    <w:rsid w:val="00B07F21"/>
    <w:rsid w:val="00B10017"/>
    <w:rsid w:val="00B1035A"/>
    <w:rsid w:val="00B103E0"/>
    <w:rsid w:val="00B1045B"/>
    <w:rsid w:val="00B104F9"/>
    <w:rsid w:val="00B10735"/>
    <w:rsid w:val="00B108DF"/>
    <w:rsid w:val="00B10951"/>
    <w:rsid w:val="00B10EBA"/>
    <w:rsid w:val="00B111CE"/>
    <w:rsid w:val="00B113DD"/>
    <w:rsid w:val="00B117CF"/>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8CA"/>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2CB"/>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47D"/>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3A6"/>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0A"/>
    <w:rsid w:val="00B25AB0"/>
    <w:rsid w:val="00B26183"/>
    <w:rsid w:val="00B261AB"/>
    <w:rsid w:val="00B26200"/>
    <w:rsid w:val="00B26211"/>
    <w:rsid w:val="00B262DC"/>
    <w:rsid w:val="00B26694"/>
    <w:rsid w:val="00B266C6"/>
    <w:rsid w:val="00B267D9"/>
    <w:rsid w:val="00B268BB"/>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393"/>
    <w:rsid w:val="00B30499"/>
    <w:rsid w:val="00B3057B"/>
    <w:rsid w:val="00B3097F"/>
    <w:rsid w:val="00B30A1D"/>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66B"/>
    <w:rsid w:val="00B33A01"/>
    <w:rsid w:val="00B33D43"/>
    <w:rsid w:val="00B33E0F"/>
    <w:rsid w:val="00B33FDD"/>
    <w:rsid w:val="00B3409D"/>
    <w:rsid w:val="00B3418D"/>
    <w:rsid w:val="00B34296"/>
    <w:rsid w:val="00B343F1"/>
    <w:rsid w:val="00B3457D"/>
    <w:rsid w:val="00B348D1"/>
    <w:rsid w:val="00B34B0B"/>
    <w:rsid w:val="00B352BE"/>
    <w:rsid w:val="00B3552D"/>
    <w:rsid w:val="00B35590"/>
    <w:rsid w:val="00B35653"/>
    <w:rsid w:val="00B35847"/>
    <w:rsid w:val="00B35913"/>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885"/>
    <w:rsid w:val="00B37BE3"/>
    <w:rsid w:val="00B37F9E"/>
    <w:rsid w:val="00B37FDB"/>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EA9"/>
    <w:rsid w:val="00B420F9"/>
    <w:rsid w:val="00B4257A"/>
    <w:rsid w:val="00B4288D"/>
    <w:rsid w:val="00B428BF"/>
    <w:rsid w:val="00B428F9"/>
    <w:rsid w:val="00B429A1"/>
    <w:rsid w:val="00B42A19"/>
    <w:rsid w:val="00B42ABC"/>
    <w:rsid w:val="00B42C10"/>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B81"/>
    <w:rsid w:val="00B46BAD"/>
    <w:rsid w:val="00B46CF6"/>
    <w:rsid w:val="00B46D35"/>
    <w:rsid w:val="00B47000"/>
    <w:rsid w:val="00B47188"/>
    <w:rsid w:val="00B4752F"/>
    <w:rsid w:val="00B475AE"/>
    <w:rsid w:val="00B4770E"/>
    <w:rsid w:val="00B477B4"/>
    <w:rsid w:val="00B47903"/>
    <w:rsid w:val="00B47967"/>
    <w:rsid w:val="00B479E9"/>
    <w:rsid w:val="00B50722"/>
    <w:rsid w:val="00B50A9D"/>
    <w:rsid w:val="00B50BFE"/>
    <w:rsid w:val="00B50CB0"/>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2C7"/>
    <w:rsid w:val="00B5535F"/>
    <w:rsid w:val="00B55E64"/>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5B"/>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0B9"/>
    <w:rsid w:val="00B641F9"/>
    <w:rsid w:val="00B6469C"/>
    <w:rsid w:val="00B646BA"/>
    <w:rsid w:val="00B64803"/>
    <w:rsid w:val="00B64829"/>
    <w:rsid w:val="00B6485A"/>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A85"/>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370"/>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BAE"/>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0F3A"/>
    <w:rsid w:val="00B811B7"/>
    <w:rsid w:val="00B811D0"/>
    <w:rsid w:val="00B81372"/>
    <w:rsid w:val="00B815C2"/>
    <w:rsid w:val="00B817BF"/>
    <w:rsid w:val="00B819DF"/>
    <w:rsid w:val="00B81B31"/>
    <w:rsid w:val="00B81B83"/>
    <w:rsid w:val="00B81BE0"/>
    <w:rsid w:val="00B81C4F"/>
    <w:rsid w:val="00B81CC4"/>
    <w:rsid w:val="00B81D65"/>
    <w:rsid w:val="00B81F18"/>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5B2"/>
    <w:rsid w:val="00B868B2"/>
    <w:rsid w:val="00B86D15"/>
    <w:rsid w:val="00B87285"/>
    <w:rsid w:val="00B872E4"/>
    <w:rsid w:val="00B872ED"/>
    <w:rsid w:val="00B874CE"/>
    <w:rsid w:val="00B877DC"/>
    <w:rsid w:val="00B8791B"/>
    <w:rsid w:val="00B8794B"/>
    <w:rsid w:val="00B87ABC"/>
    <w:rsid w:val="00B87ADD"/>
    <w:rsid w:val="00B87F7A"/>
    <w:rsid w:val="00B87FAF"/>
    <w:rsid w:val="00B87FBC"/>
    <w:rsid w:val="00B90508"/>
    <w:rsid w:val="00B908AE"/>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6D7"/>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8D3"/>
    <w:rsid w:val="00BA5BA1"/>
    <w:rsid w:val="00BA5CED"/>
    <w:rsid w:val="00BA5D40"/>
    <w:rsid w:val="00BA5D46"/>
    <w:rsid w:val="00BA5FF4"/>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836"/>
    <w:rsid w:val="00BB0857"/>
    <w:rsid w:val="00BB09DA"/>
    <w:rsid w:val="00BB0AC3"/>
    <w:rsid w:val="00BB1385"/>
    <w:rsid w:val="00BB171D"/>
    <w:rsid w:val="00BB18B7"/>
    <w:rsid w:val="00BB1994"/>
    <w:rsid w:val="00BB1AB3"/>
    <w:rsid w:val="00BB1C1F"/>
    <w:rsid w:val="00BB1DDD"/>
    <w:rsid w:val="00BB1E09"/>
    <w:rsid w:val="00BB1E43"/>
    <w:rsid w:val="00BB1E98"/>
    <w:rsid w:val="00BB2027"/>
    <w:rsid w:val="00BB214F"/>
    <w:rsid w:val="00BB237E"/>
    <w:rsid w:val="00BB2489"/>
    <w:rsid w:val="00BB2945"/>
    <w:rsid w:val="00BB295F"/>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19F"/>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461D"/>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73F"/>
    <w:rsid w:val="00BD48D3"/>
    <w:rsid w:val="00BD4C75"/>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69"/>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01"/>
    <w:rsid w:val="00BD7BF0"/>
    <w:rsid w:val="00BD7C79"/>
    <w:rsid w:val="00BD7CE1"/>
    <w:rsid w:val="00BE00C5"/>
    <w:rsid w:val="00BE03F3"/>
    <w:rsid w:val="00BE11F8"/>
    <w:rsid w:val="00BE12F3"/>
    <w:rsid w:val="00BE1428"/>
    <w:rsid w:val="00BE14D7"/>
    <w:rsid w:val="00BE193A"/>
    <w:rsid w:val="00BE1B44"/>
    <w:rsid w:val="00BE1CE0"/>
    <w:rsid w:val="00BE1FC4"/>
    <w:rsid w:val="00BE2326"/>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18"/>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EB"/>
    <w:rsid w:val="00BF09FD"/>
    <w:rsid w:val="00BF0D11"/>
    <w:rsid w:val="00BF0EF6"/>
    <w:rsid w:val="00BF1209"/>
    <w:rsid w:val="00BF12B9"/>
    <w:rsid w:val="00BF1390"/>
    <w:rsid w:val="00BF1422"/>
    <w:rsid w:val="00BF145A"/>
    <w:rsid w:val="00BF16A4"/>
    <w:rsid w:val="00BF16CC"/>
    <w:rsid w:val="00BF16EF"/>
    <w:rsid w:val="00BF182B"/>
    <w:rsid w:val="00BF1DE5"/>
    <w:rsid w:val="00BF1E18"/>
    <w:rsid w:val="00BF1ED8"/>
    <w:rsid w:val="00BF2084"/>
    <w:rsid w:val="00BF208F"/>
    <w:rsid w:val="00BF22CF"/>
    <w:rsid w:val="00BF2676"/>
    <w:rsid w:val="00BF272D"/>
    <w:rsid w:val="00BF294B"/>
    <w:rsid w:val="00BF2B41"/>
    <w:rsid w:val="00BF2D38"/>
    <w:rsid w:val="00BF2DF0"/>
    <w:rsid w:val="00BF2E24"/>
    <w:rsid w:val="00BF30AE"/>
    <w:rsid w:val="00BF3253"/>
    <w:rsid w:val="00BF3318"/>
    <w:rsid w:val="00BF383F"/>
    <w:rsid w:val="00BF39CD"/>
    <w:rsid w:val="00BF39FA"/>
    <w:rsid w:val="00BF3A70"/>
    <w:rsid w:val="00BF3C99"/>
    <w:rsid w:val="00BF3DED"/>
    <w:rsid w:val="00BF400D"/>
    <w:rsid w:val="00BF4248"/>
    <w:rsid w:val="00BF4BDA"/>
    <w:rsid w:val="00BF4EA1"/>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254"/>
    <w:rsid w:val="00BF7799"/>
    <w:rsid w:val="00BF78D7"/>
    <w:rsid w:val="00BF7A3D"/>
    <w:rsid w:val="00BF7ACB"/>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D45"/>
    <w:rsid w:val="00C04D75"/>
    <w:rsid w:val="00C0503B"/>
    <w:rsid w:val="00C05047"/>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1A0F"/>
    <w:rsid w:val="00C12126"/>
    <w:rsid w:val="00C1231D"/>
    <w:rsid w:val="00C123BB"/>
    <w:rsid w:val="00C126B6"/>
    <w:rsid w:val="00C12AC4"/>
    <w:rsid w:val="00C12ADE"/>
    <w:rsid w:val="00C12DC6"/>
    <w:rsid w:val="00C13163"/>
    <w:rsid w:val="00C1357A"/>
    <w:rsid w:val="00C135E6"/>
    <w:rsid w:val="00C13677"/>
    <w:rsid w:val="00C1384B"/>
    <w:rsid w:val="00C138A6"/>
    <w:rsid w:val="00C138E6"/>
    <w:rsid w:val="00C13B4A"/>
    <w:rsid w:val="00C13BC0"/>
    <w:rsid w:val="00C13BEB"/>
    <w:rsid w:val="00C14395"/>
    <w:rsid w:val="00C1443E"/>
    <w:rsid w:val="00C14614"/>
    <w:rsid w:val="00C148F0"/>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5E"/>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83D"/>
    <w:rsid w:val="00C21ECF"/>
    <w:rsid w:val="00C21F32"/>
    <w:rsid w:val="00C22122"/>
    <w:rsid w:val="00C2223B"/>
    <w:rsid w:val="00C222B7"/>
    <w:rsid w:val="00C224B2"/>
    <w:rsid w:val="00C22583"/>
    <w:rsid w:val="00C2258F"/>
    <w:rsid w:val="00C22C46"/>
    <w:rsid w:val="00C22D21"/>
    <w:rsid w:val="00C22E03"/>
    <w:rsid w:val="00C22E5F"/>
    <w:rsid w:val="00C22F19"/>
    <w:rsid w:val="00C22F85"/>
    <w:rsid w:val="00C23121"/>
    <w:rsid w:val="00C231E9"/>
    <w:rsid w:val="00C23542"/>
    <w:rsid w:val="00C23664"/>
    <w:rsid w:val="00C23667"/>
    <w:rsid w:val="00C239F7"/>
    <w:rsid w:val="00C23A88"/>
    <w:rsid w:val="00C23CE1"/>
    <w:rsid w:val="00C23D2E"/>
    <w:rsid w:val="00C24043"/>
    <w:rsid w:val="00C2423B"/>
    <w:rsid w:val="00C244C9"/>
    <w:rsid w:val="00C24667"/>
    <w:rsid w:val="00C247D9"/>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CAF"/>
    <w:rsid w:val="00C25EAA"/>
    <w:rsid w:val="00C2613C"/>
    <w:rsid w:val="00C26141"/>
    <w:rsid w:val="00C261AC"/>
    <w:rsid w:val="00C26381"/>
    <w:rsid w:val="00C264D1"/>
    <w:rsid w:val="00C26576"/>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6EA"/>
    <w:rsid w:val="00C31991"/>
    <w:rsid w:val="00C31C91"/>
    <w:rsid w:val="00C31CA2"/>
    <w:rsid w:val="00C31D21"/>
    <w:rsid w:val="00C32026"/>
    <w:rsid w:val="00C32112"/>
    <w:rsid w:val="00C32222"/>
    <w:rsid w:val="00C3222D"/>
    <w:rsid w:val="00C329C7"/>
    <w:rsid w:val="00C32B90"/>
    <w:rsid w:val="00C32CC8"/>
    <w:rsid w:val="00C33041"/>
    <w:rsid w:val="00C33388"/>
    <w:rsid w:val="00C3370B"/>
    <w:rsid w:val="00C33734"/>
    <w:rsid w:val="00C3384E"/>
    <w:rsid w:val="00C3391F"/>
    <w:rsid w:val="00C33C90"/>
    <w:rsid w:val="00C33E12"/>
    <w:rsid w:val="00C340F6"/>
    <w:rsid w:val="00C343CC"/>
    <w:rsid w:val="00C34467"/>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66"/>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3FF"/>
    <w:rsid w:val="00C435AB"/>
    <w:rsid w:val="00C4376D"/>
    <w:rsid w:val="00C437D7"/>
    <w:rsid w:val="00C43ED5"/>
    <w:rsid w:val="00C43F36"/>
    <w:rsid w:val="00C4403D"/>
    <w:rsid w:val="00C442F6"/>
    <w:rsid w:val="00C445A3"/>
    <w:rsid w:val="00C449D4"/>
    <w:rsid w:val="00C44B7B"/>
    <w:rsid w:val="00C44BA7"/>
    <w:rsid w:val="00C44FAC"/>
    <w:rsid w:val="00C44FFE"/>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B3"/>
    <w:rsid w:val="00C477EC"/>
    <w:rsid w:val="00C47900"/>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3B1"/>
    <w:rsid w:val="00C53606"/>
    <w:rsid w:val="00C538A1"/>
    <w:rsid w:val="00C5390E"/>
    <w:rsid w:val="00C53926"/>
    <w:rsid w:val="00C53A18"/>
    <w:rsid w:val="00C53BD5"/>
    <w:rsid w:val="00C53EDE"/>
    <w:rsid w:val="00C53F14"/>
    <w:rsid w:val="00C53FD6"/>
    <w:rsid w:val="00C54397"/>
    <w:rsid w:val="00C5449E"/>
    <w:rsid w:val="00C54708"/>
    <w:rsid w:val="00C54719"/>
    <w:rsid w:val="00C54C1F"/>
    <w:rsid w:val="00C54C81"/>
    <w:rsid w:val="00C54D9B"/>
    <w:rsid w:val="00C54EED"/>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2EB"/>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9BD"/>
    <w:rsid w:val="00C64E91"/>
    <w:rsid w:val="00C64F7F"/>
    <w:rsid w:val="00C6502A"/>
    <w:rsid w:val="00C653D6"/>
    <w:rsid w:val="00C654A1"/>
    <w:rsid w:val="00C6586B"/>
    <w:rsid w:val="00C658AB"/>
    <w:rsid w:val="00C65F15"/>
    <w:rsid w:val="00C6607C"/>
    <w:rsid w:val="00C663BF"/>
    <w:rsid w:val="00C66893"/>
    <w:rsid w:val="00C66B2D"/>
    <w:rsid w:val="00C66F25"/>
    <w:rsid w:val="00C67020"/>
    <w:rsid w:val="00C670E3"/>
    <w:rsid w:val="00C6720A"/>
    <w:rsid w:val="00C676D7"/>
    <w:rsid w:val="00C6773B"/>
    <w:rsid w:val="00C677DC"/>
    <w:rsid w:val="00C67AC1"/>
    <w:rsid w:val="00C67EFD"/>
    <w:rsid w:val="00C70109"/>
    <w:rsid w:val="00C7014C"/>
    <w:rsid w:val="00C7016E"/>
    <w:rsid w:val="00C706BD"/>
    <w:rsid w:val="00C70720"/>
    <w:rsid w:val="00C70A83"/>
    <w:rsid w:val="00C70C09"/>
    <w:rsid w:val="00C70C70"/>
    <w:rsid w:val="00C70C9F"/>
    <w:rsid w:val="00C70CE7"/>
    <w:rsid w:val="00C70D0B"/>
    <w:rsid w:val="00C70D29"/>
    <w:rsid w:val="00C70F8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7BC"/>
    <w:rsid w:val="00C8385C"/>
    <w:rsid w:val="00C839CC"/>
    <w:rsid w:val="00C839F4"/>
    <w:rsid w:val="00C83AA6"/>
    <w:rsid w:val="00C83D60"/>
    <w:rsid w:val="00C83D98"/>
    <w:rsid w:val="00C83E5E"/>
    <w:rsid w:val="00C84206"/>
    <w:rsid w:val="00C84413"/>
    <w:rsid w:val="00C84575"/>
    <w:rsid w:val="00C848C8"/>
    <w:rsid w:val="00C849C9"/>
    <w:rsid w:val="00C84E25"/>
    <w:rsid w:val="00C850EC"/>
    <w:rsid w:val="00C854E3"/>
    <w:rsid w:val="00C85929"/>
    <w:rsid w:val="00C85EC0"/>
    <w:rsid w:val="00C85F90"/>
    <w:rsid w:val="00C86117"/>
    <w:rsid w:val="00C86457"/>
    <w:rsid w:val="00C86655"/>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770"/>
    <w:rsid w:val="00C91D55"/>
    <w:rsid w:val="00C91F09"/>
    <w:rsid w:val="00C92074"/>
    <w:rsid w:val="00C92255"/>
    <w:rsid w:val="00C923F3"/>
    <w:rsid w:val="00C924CC"/>
    <w:rsid w:val="00C9257E"/>
    <w:rsid w:val="00C9273B"/>
    <w:rsid w:val="00C9274B"/>
    <w:rsid w:val="00C9299D"/>
    <w:rsid w:val="00C92AFD"/>
    <w:rsid w:val="00C92F89"/>
    <w:rsid w:val="00C93182"/>
    <w:rsid w:val="00C93713"/>
    <w:rsid w:val="00C93A2E"/>
    <w:rsid w:val="00C93BE5"/>
    <w:rsid w:val="00C9423D"/>
    <w:rsid w:val="00C943E1"/>
    <w:rsid w:val="00C94682"/>
    <w:rsid w:val="00C9486F"/>
    <w:rsid w:val="00C9487E"/>
    <w:rsid w:val="00C94993"/>
    <w:rsid w:val="00C949FB"/>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6EDE"/>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236"/>
    <w:rsid w:val="00CA166F"/>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1FA"/>
    <w:rsid w:val="00CA3255"/>
    <w:rsid w:val="00CA33E1"/>
    <w:rsid w:val="00CA36E1"/>
    <w:rsid w:val="00CA36FF"/>
    <w:rsid w:val="00CA3931"/>
    <w:rsid w:val="00CA395A"/>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115"/>
    <w:rsid w:val="00CA531A"/>
    <w:rsid w:val="00CA53F8"/>
    <w:rsid w:val="00CA54D4"/>
    <w:rsid w:val="00CA5577"/>
    <w:rsid w:val="00CA55BA"/>
    <w:rsid w:val="00CA5A50"/>
    <w:rsid w:val="00CA5A74"/>
    <w:rsid w:val="00CA60B4"/>
    <w:rsid w:val="00CA610D"/>
    <w:rsid w:val="00CA6149"/>
    <w:rsid w:val="00CA614D"/>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C4B"/>
    <w:rsid w:val="00CB0E4E"/>
    <w:rsid w:val="00CB0F05"/>
    <w:rsid w:val="00CB0F52"/>
    <w:rsid w:val="00CB1182"/>
    <w:rsid w:val="00CB136C"/>
    <w:rsid w:val="00CB1755"/>
    <w:rsid w:val="00CB1A3A"/>
    <w:rsid w:val="00CB1A69"/>
    <w:rsid w:val="00CB2114"/>
    <w:rsid w:val="00CB21B2"/>
    <w:rsid w:val="00CB224C"/>
    <w:rsid w:val="00CB23CD"/>
    <w:rsid w:val="00CB2593"/>
    <w:rsid w:val="00CB25B6"/>
    <w:rsid w:val="00CB2B13"/>
    <w:rsid w:val="00CB2B86"/>
    <w:rsid w:val="00CB3390"/>
    <w:rsid w:val="00CB39B5"/>
    <w:rsid w:val="00CB3A38"/>
    <w:rsid w:val="00CB3CE3"/>
    <w:rsid w:val="00CB3D2E"/>
    <w:rsid w:val="00CB3F6F"/>
    <w:rsid w:val="00CB40DB"/>
    <w:rsid w:val="00CB4190"/>
    <w:rsid w:val="00CB41FF"/>
    <w:rsid w:val="00CB42D0"/>
    <w:rsid w:val="00CB46A3"/>
    <w:rsid w:val="00CB4767"/>
    <w:rsid w:val="00CB48E3"/>
    <w:rsid w:val="00CB4A52"/>
    <w:rsid w:val="00CB4C43"/>
    <w:rsid w:val="00CB502F"/>
    <w:rsid w:val="00CB5045"/>
    <w:rsid w:val="00CB5144"/>
    <w:rsid w:val="00CB53DD"/>
    <w:rsid w:val="00CB5F2D"/>
    <w:rsid w:val="00CB670E"/>
    <w:rsid w:val="00CB6A69"/>
    <w:rsid w:val="00CB6FDF"/>
    <w:rsid w:val="00CB72C5"/>
    <w:rsid w:val="00CB756E"/>
    <w:rsid w:val="00CB763E"/>
    <w:rsid w:val="00CB7B52"/>
    <w:rsid w:val="00CB7C45"/>
    <w:rsid w:val="00CB7D4F"/>
    <w:rsid w:val="00CB7E7E"/>
    <w:rsid w:val="00CB7ED9"/>
    <w:rsid w:val="00CB7F96"/>
    <w:rsid w:val="00CC0134"/>
    <w:rsid w:val="00CC016D"/>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AB5"/>
    <w:rsid w:val="00CC2B4F"/>
    <w:rsid w:val="00CC2CC2"/>
    <w:rsid w:val="00CC2E58"/>
    <w:rsid w:val="00CC2F66"/>
    <w:rsid w:val="00CC2FA9"/>
    <w:rsid w:val="00CC2FCB"/>
    <w:rsid w:val="00CC3014"/>
    <w:rsid w:val="00CC3018"/>
    <w:rsid w:val="00CC325E"/>
    <w:rsid w:val="00CC33E8"/>
    <w:rsid w:val="00CC33FA"/>
    <w:rsid w:val="00CC3465"/>
    <w:rsid w:val="00CC34F7"/>
    <w:rsid w:val="00CC3B2C"/>
    <w:rsid w:val="00CC3E48"/>
    <w:rsid w:val="00CC3F14"/>
    <w:rsid w:val="00CC3F96"/>
    <w:rsid w:val="00CC4039"/>
    <w:rsid w:val="00CC4658"/>
    <w:rsid w:val="00CC47DA"/>
    <w:rsid w:val="00CC48AD"/>
    <w:rsid w:val="00CC4DAA"/>
    <w:rsid w:val="00CC4FFA"/>
    <w:rsid w:val="00CC501A"/>
    <w:rsid w:val="00CC5225"/>
    <w:rsid w:val="00CC52AC"/>
    <w:rsid w:val="00CC5A7F"/>
    <w:rsid w:val="00CC5D20"/>
    <w:rsid w:val="00CC5DDE"/>
    <w:rsid w:val="00CC5E72"/>
    <w:rsid w:val="00CC601C"/>
    <w:rsid w:val="00CC61E2"/>
    <w:rsid w:val="00CC6538"/>
    <w:rsid w:val="00CC658A"/>
    <w:rsid w:val="00CC67EF"/>
    <w:rsid w:val="00CC685B"/>
    <w:rsid w:val="00CC6924"/>
    <w:rsid w:val="00CC6D3C"/>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55F"/>
    <w:rsid w:val="00CD29F2"/>
    <w:rsid w:val="00CD2A89"/>
    <w:rsid w:val="00CD2BA4"/>
    <w:rsid w:val="00CD2C25"/>
    <w:rsid w:val="00CD2C6F"/>
    <w:rsid w:val="00CD2F57"/>
    <w:rsid w:val="00CD2FA9"/>
    <w:rsid w:val="00CD30B5"/>
    <w:rsid w:val="00CD329A"/>
    <w:rsid w:val="00CD3604"/>
    <w:rsid w:val="00CD3658"/>
    <w:rsid w:val="00CD36CA"/>
    <w:rsid w:val="00CD371D"/>
    <w:rsid w:val="00CD3753"/>
    <w:rsid w:val="00CD3848"/>
    <w:rsid w:val="00CD38C9"/>
    <w:rsid w:val="00CD39C9"/>
    <w:rsid w:val="00CD3D25"/>
    <w:rsid w:val="00CD3F6C"/>
    <w:rsid w:val="00CD3FA0"/>
    <w:rsid w:val="00CD423E"/>
    <w:rsid w:val="00CD4385"/>
    <w:rsid w:val="00CD4447"/>
    <w:rsid w:val="00CD4455"/>
    <w:rsid w:val="00CD4580"/>
    <w:rsid w:val="00CD47C5"/>
    <w:rsid w:val="00CD4819"/>
    <w:rsid w:val="00CD482A"/>
    <w:rsid w:val="00CD48AB"/>
    <w:rsid w:val="00CD49CA"/>
    <w:rsid w:val="00CD4D17"/>
    <w:rsid w:val="00CD5071"/>
    <w:rsid w:val="00CD51BB"/>
    <w:rsid w:val="00CD531B"/>
    <w:rsid w:val="00CD56F6"/>
    <w:rsid w:val="00CD5E1A"/>
    <w:rsid w:val="00CD5E55"/>
    <w:rsid w:val="00CD6189"/>
    <w:rsid w:val="00CD6202"/>
    <w:rsid w:val="00CD66D5"/>
    <w:rsid w:val="00CD69F7"/>
    <w:rsid w:val="00CD6C67"/>
    <w:rsid w:val="00CD6D99"/>
    <w:rsid w:val="00CD6E0B"/>
    <w:rsid w:val="00CD7192"/>
    <w:rsid w:val="00CD71C9"/>
    <w:rsid w:val="00CD7552"/>
    <w:rsid w:val="00CD765F"/>
    <w:rsid w:val="00CD771F"/>
    <w:rsid w:val="00CD783B"/>
    <w:rsid w:val="00CD7858"/>
    <w:rsid w:val="00CD7C0C"/>
    <w:rsid w:val="00CD7C52"/>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58"/>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8D5"/>
    <w:rsid w:val="00CE690E"/>
    <w:rsid w:val="00CE6A94"/>
    <w:rsid w:val="00CE7105"/>
    <w:rsid w:val="00CE718A"/>
    <w:rsid w:val="00CE7308"/>
    <w:rsid w:val="00CE7332"/>
    <w:rsid w:val="00CE741B"/>
    <w:rsid w:val="00CE751C"/>
    <w:rsid w:val="00CE7A51"/>
    <w:rsid w:val="00CE7B2D"/>
    <w:rsid w:val="00CE7C40"/>
    <w:rsid w:val="00CE7C74"/>
    <w:rsid w:val="00CE7F9A"/>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DF7"/>
    <w:rsid w:val="00CF2EC0"/>
    <w:rsid w:val="00CF3AEF"/>
    <w:rsid w:val="00CF3CD0"/>
    <w:rsid w:val="00CF3E69"/>
    <w:rsid w:val="00CF42ED"/>
    <w:rsid w:val="00CF47D7"/>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8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210"/>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DD6"/>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D8B"/>
    <w:rsid w:val="00D06ECC"/>
    <w:rsid w:val="00D06FC1"/>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20D"/>
    <w:rsid w:val="00D1261E"/>
    <w:rsid w:val="00D1295E"/>
    <w:rsid w:val="00D12A4F"/>
    <w:rsid w:val="00D12AA0"/>
    <w:rsid w:val="00D12E42"/>
    <w:rsid w:val="00D12F51"/>
    <w:rsid w:val="00D130A5"/>
    <w:rsid w:val="00D130E4"/>
    <w:rsid w:val="00D13132"/>
    <w:rsid w:val="00D132D1"/>
    <w:rsid w:val="00D132D7"/>
    <w:rsid w:val="00D1331D"/>
    <w:rsid w:val="00D1343A"/>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3A"/>
    <w:rsid w:val="00D17295"/>
    <w:rsid w:val="00D17913"/>
    <w:rsid w:val="00D17ABE"/>
    <w:rsid w:val="00D17AEF"/>
    <w:rsid w:val="00D17D7C"/>
    <w:rsid w:val="00D20230"/>
    <w:rsid w:val="00D2027A"/>
    <w:rsid w:val="00D20643"/>
    <w:rsid w:val="00D20689"/>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D85"/>
    <w:rsid w:val="00D22E5D"/>
    <w:rsid w:val="00D23083"/>
    <w:rsid w:val="00D2356A"/>
    <w:rsid w:val="00D235BD"/>
    <w:rsid w:val="00D23D26"/>
    <w:rsid w:val="00D23DA1"/>
    <w:rsid w:val="00D2428E"/>
    <w:rsid w:val="00D24293"/>
    <w:rsid w:val="00D2441A"/>
    <w:rsid w:val="00D24BEE"/>
    <w:rsid w:val="00D24E68"/>
    <w:rsid w:val="00D2540B"/>
    <w:rsid w:val="00D25420"/>
    <w:rsid w:val="00D25FE2"/>
    <w:rsid w:val="00D26053"/>
    <w:rsid w:val="00D262AC"/>
    <w:rsid w:val="00D262FD"/>
    <w:rsid w:val="00D263CD"/>
    <w:rsid w:val="00D26403"/>
    <w:rsid w:val="00D264B2"/>
    <w:rsid w:val="00D265C4"/>
    <w:rsid w:val="00D2674D"/>
    <w:rsid w:val="00D26993"/>
    <w:rsid w:val="00D269B2"/>
    <w:rsid w:val="00D271E5"/>
    <w:rsid w:val="00D27277"/>
    <w:rsid w:val="00D27629"/>
    <w:rsid w:val="00D27701"/>
    <w:rsid w:val="00D27772"/>
    <w:rsid w:val="00D27CEF"/>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A88"/>
    <w:rsid w:val="00D31D0D"/>
    <w:rsid w:val="00D31DE5"/>
    <w:rsid w:val="00D31EA2"/>
    <w:rsid w:val="00D31FA1"/>
    <w:rsid w:val="00D32021"/>
    <w:rsid w:val="00D32176"/>
    <w:rsid w:val="00D321D1"/>
    <w:rsid w:val="00D32421"/>
    <w:rsid w:val="00D3248D"/>
    <w:rsid w:val="00D32699"/>
    <w:rsid w:val="00D32745"/>
    <w:rsid w:val="00D3277A"/>
    <w:rsid w:val="00D327FE"/>
    <w:rsid w:val="00D32DF5"/>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73F"/>
    <w:rsid w:val="00D438E1"/>
    <w:rsid w:val="00D439E1"/>
    <w:rsid w:val="00D43ABE"/>
    <w:rsid w:val="00D43C2E"/>
    <w:rsid w:val="00D4423E"/>
    <w:rsid w:val="00D4433E"/>
    <w:rsid w:val="00D4440F"/>
    <w:rsid w:val="00D44432"/>
    <w:rsid w:val="00D445EC"/>
    <w:rsid w:val="00D44752"/>
    <w:rsid w:val="00D44A1C"/>
    <w:rsid w:val="00D44F5F"/>
    <w:rsid w:val="00D45036"/>
    <w:rsid w:val="00D453FB"/>
    <w:rsid w:val="00D45547"/>
    <w:rsid w:val="00D459E7"/>
    <w:rsid w:val="00D45BAA"/>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19F"/>
    <w:rsid w:val="00D51741"/>
    <w:rsid w:val="00D517F5"/>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433"/>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581"/>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05"/>
    <w:rsid w:val="00D64853"/>
    <w:rsid w:val="00D6499A"/>
    <w:rsid w:val="00D649E8"/>
    <w:rsid w:val="00D64C25"/>
    <w:rsid w:val="00D64C91"/>
    <w:rsid w:val="00D650BC"/>
    <w:rsid w:val="00D6524B"/>
    <w:rsid w:val="00D6546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A58"/>
    <w:rsid w:val="00D76DEC"/>
    <w:rsid w:val="00D77242"/>
    <w:rsid w:val="00D7738A"/>
    <w:rsid w:val="00D7738B"/>
    <w:rsid w:val="00D77C05"/>
    <w:rsid w:val="00D80055"/>
    <w:rsid w:val="00D80084"/>
    <w:rsid w:val="00D80837"/>
    <w:rsid w:val="00D8088F"/>
    <w:rsid w:val="00D808AC"/>
    <w:rsid w:val="00D808AF"/>
    <w:rsid w:val="00D809F3"/>
    <w:rsid w:val="00D80D52"/>
    <w:rsid w:val="00D80E87"/>
    <w:rsid w:val="00D81046"/>
    <w:rsid w:val="00D810C1"/>
    <w:rsid w:val="00D8110D"/>
    <w:rsid w:val="00D81164"/>
    <w:rsid w:val="00D812F4"/>
    <w:rsid w:val="00D81519"/>
    <w:rsid w:val="00D81649"/>
    <w:rsid w:val="00D81C57"/>
    <w:rsid w:val="00D81FA2"/>
    <w:rsid w:val="00D8242B"/>
    <w:rsid w:val="00D8271F"/>
    <w:rsid w:val="00D827E6"/>
    <w:rsid w:val="00D829EE"/>
    <w:rsid w:val="00D82B34"/>
    <w:rsid w:val="00D82BC7"/>
    <w:rsid w:val="00D82C66"/>
    <w:rsid w:val="00D82C84"/>
    <w:rsid w:val="00D82D71"/>
    <w:rsid w:val="00D82FEB"/>
    <w:rsid w:val="00D834CA"/>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12"/>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EDC"/>
    <w:rsid w:val="00D90251"/>
    <w:rsid w:val="00D9083A"/>
    <w:rsid w:val="00D90901"/>
    <w:rsid w:val="00D90A08"/>
    <w:rsid w:val="00D90AB5"/>
    <w:rsid w:val="00D90BE9"/>
    <w:rsid w:val="00D90FA0"/>
    <w:rsid w:val="00D90FF5"/>
    <w:rsid w:val="00D9103F"/>
    <w:rsid w:val="00D913FD"/>
    <w:rsid w:val="00D919B4"/>
    <w:rsid w:val="00D92337"/>
    <w:rsid w:val="00D92365"/>
    <w:rsid w:val="00D924BB"/>
    <w:rsid w:val="00D926F3"/>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859"/>
    <w:rsid w:val="00D96945"/>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79"/>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6BF"/>
    <w:rsid w:val="00DA67D5"/>
    <w:rsid w:val="00DA6A01"/>
    <w:rsid w:val="00DA6B2E"/>
    <w:rsid w:val="00DA6C53"/>
    <w:rsid w:val="00DA6F51"/>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9FF"/>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0D4"/>
    <w:rsid w:val="00DB54B3"/>
    <w:rsid w:val="00DB54BA"/>
    <w:rsid w:val="00DB570F"/>
    <w:rsid w:val="00DB5A6A"/>
    <w:rsid w:val="00DB5A80"/>
    <w:rsid w:val="00DB5A81"/>
    <w:rsid w:val="00DB5BA0"/>
    <w:rsid w:val="00DB5C01"/>
    <w:rsid w:val="00DB5CC3"/>
    <w:rsid w:val="00DB5E30"/>
    <w:rsid w:val="00DB5E46"/>
    <w:rsid w:val="00DB6108"/>
    <w:rsid w:val="00DB653A"/>
    <w:rsid w:val="00DB6950"/>
    <w:rsid w:val="00DB6BA7"/>
    <w:rsid w:val="00DB6CF2"/>
    <w:rsid w:val="00DB6FF2"/>
    <w:rsid w:val="00DB7807"/>
    <w:rsid w:val="00DB7960"/>
    <w:rsid w:val="00DB7B37"/>
    <w:rsid w:val="00DB7ECF"/>
    <w:rsid w:val="00DC010C"/>
    <w:rsid w:val="00DC02A3"/>
    <w:rsid w:val="00DC04D6"/>
    <w:rsid w:val="00DC05AF"/>
    <w:rsid w:val="00DC05F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255"/>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3F44"/>
    <w:rsid w:val="00DC40F8"/>
    <w:rsid w:val="00DC47EC"/>
    <w:rsid w:val="00DC4CB9"/>
    <w:rsid w:val="00DC4EEB"/>
    <w:rsid w:val="00DC522E"/>
    <w:rsid w:val="00DC5503"/>
    <w:rsid w:val="00DC555F"/>
    <w:rsid w:val="00DC57D2"/>
    <w:rsid w:val="00DC5879"/>
    <w:rsid w:val="00DC5BE4"/>
    <w:rsid w:val="00DC5EC6"/>
    <w:rsid w:val="00DC625D"/>
    <w:rsid w:val="00DC63A6"/>
    <w:rsid w:val="00DC6446"/>
    <w:rsid w:val="00DC6629"/>
    <w:rsid w:val="00DC6744"/>
    <w:rsid w:val="00DC690A"/>
    <w:rsid w:val="00DC6C86"/>
    <w:rsid w:val="00DC6D1C"/>
    <w:rsid w:val="00DC6F12"/>
    <w:rsid w:val="00DC76A6"/>
    <w:rsid w:val="00DC783C"/>
    <w:rsid w:val="00DC7B91"/>
    <w:rsid w:val="00DC7B92"/>
    <w:rsid w:val="00DC7BD1"/>
    <w:rsid w:val="00DC7C86"/>
    <w:rsid w:val="00DD0128"/>
    <w:rsid w:val="00DD034E"/>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DA7"/>
    <w:rsid w:val="00DD2F3B"/>
    <w:rsid w:val="00DD3668"/>
    <w:rsid w:val="00DD3770"/>
    <w:rsid w:val="00DD377A"/>
    <w:rsid w:val="00DD39B8"/>
    <w:rsid w:val="00DD3B65"/>
    <w:rsid w:val="00DD3BCE"/>
    <w:rsid w:val="00DD3DDA"/>
    <w:rsid w:val="00DD40A8"/>
    <w:rsid w:val="00DD41BD"/>
    <w:rsid w:val="00DD437E"/>
    <w:rsid w:val="00DD43D0"/>
    <w:rsid w:val="00DD4814"/>
    <w:rsid w:val="00DD4867"/>
    <w:rsid w:val="00DD4A49"/>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25A"/>
    <w:rsid w:val="00DD73C4"/>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1DE"/>
    <w:rsid w:val="00DE22C7"/>
    <w:rsid w:val="00DE259D"/>
    <w:rsid w:val="00DE2868"/>
    <w:rsid w:val="00DE28F0"/>
    <w:rsid w:val="00DE29AC"/>
    <w:rsid w:val="00DE2AAE"/>
    <w:rsid w:val="00DE2ADA"/>
    <w:rsid w:val="00DE2B53"/>
    <w:rsid w:val="00DE2E75"/>
    <w:rsid w:val="00DE3363"/>
    <w:rsid w:val="00DE3456"/>
    <w:rsid w:val="00DE3ED7"/>
    <w:rsid w:val="00DE40FE"/>
    <w:rsid w:val="00DE4144"/>
    <w:rsid w:val="00DE42F6"/>
    <w:rsid w:val="00DE44FD"/>
    <w:rsid w:val="00DE47F3"/>
    <w:rsid w:val="00DE4A5B"/>
    <w:rsid w:val="00DE4B44"/>
    <w:rsid w:val="00DE4C67"/>
    <w:rsid w:val="00DE4C73"/>
    <w:rsid w:val="00DE4FD8"/>
    <w:rsid w:val="00DE5106"/>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17F"/>
    <w:rsid w:val="00DF03D5"/>
    <w:rsid w:val="00DF0531"/>
    <w:rsid w:val="00DF06B7"/>
    <w:rsid w:val="00DF0879"/>
    <w:rsid w:val="00DF0B84"/>
    <w:rsid w:val="00DF0C5D"/>
    <w:rsid w:val="00DF0C6A"/>
    <w:rsid w:val="00DF0CD2"/>
    <w:rsid w:val="00DF10C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332"/>
    <w:rsid w:val="00DF3427"/>
    <w:rsid w:val="00DF3848"/>
    <w:rsid w:val="00DF38A3"/>
    <w:rsid w:val="00DF38C5"/>
    <w:rsid w:val="00DF423C"/>
    <w:rsid w:val="00DF4267"/>
    <w:rsid w:val="00DF4346"/>
    <w:rsid w:val="00DF4777"/>
    <w:rsid w:val="00DF4CB0"/>
    <w:rsid w:val="00DF4DD6"/>
    <w:rsid w:val="00DF4FCE"/>
    <w:rsid w:val="00DF4FEF"/>
    <w:rsid w:val="00DF5110"/>
    <w:rsid w:val="00DF516E"/>
    <w:rsid w:val="00DF5376"/>
    <w:rsid w:val="00DF5AD7"/>
    <w:rsid w:val="00DF5D50"/>
    <w:rsid w:val="00DF5E5E"/>
    <w:rsid w:val="00DF5E98"/>
    <w:rsid w:val="00DF60BC"/>
    <w:rsid w:val="00DF628C"/>
    <w:rsid w:val="00DF63A4"/>
    <w:rsid w:val="00DF64E5"/>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0DF"/>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5E"/>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4F3"/>
    <w:rsid w:val="00E11627"/>
    <w:rsid w:val="00E11A54"/>
    <w:rsid w:val="00E11A75"/>
    <w:rsid w:val="00E11D58"/>
    <w:rsid w:val="00E11DE8"/>
    <w:rsid w:val="00E11F47"/>
    <w:rsid w:val="00E1249C"/>
    <w:rsid w:val="00E12536"/>
    <w:rsid w:val="00E12591"/>
    <w:rsid w:val="00E1292B"/>
    <w:rsid w:val="00E129B3"/>
    <w:rsid w:val="00E12BA2"/>
    <w:rsid w:val="00E12F2F"/>
    <w:rsid w:val="00E13227"/>
    <w:rsid w:val="00E132B0"/>
    <w:rsid w:val="00E135A3"/>
    <w:rsid w:val="00E13762"/>
    <w:rsid w:val="00E137B9"/>
    <w:rsid w:val="00E139A5"/>
    <w:rsid w:val="00E13F6A"/>
    <w:rsid w:val="00E142FE"/>
    <w:rsid w:val="00E145FA"/>
    <w:rsid w:val="00E14808"/>
    <w:rsid w:val="00E14AEA"/>
    <w:rsid w:val="00E14C2C"/>
    <w:rsid w:val="00E14C40"/>
    <w:rsid w:val="00E14F14"/>
    <w:rsid w:val="00E153E4"/>
    <w:rsid w:val="00E1561E"/>
    <w:rsid w:val="00E159C7"/>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9DA"/>
    <w:rsid w:val="00E21A9F"/>
    <w:rsid w:val="00E21DC1"/>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91"/>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2BC"/>
    <w:rsid w:val="00E25700"/>
    <w:rsid w:val="00E257FE"/>
    <w:rsid w:val="00E262A4"/>
    <w:rsid w:val="00E263BC"/>
    <w:rsid w:val="00E26460"/>
    <w:rsid w:val="00E26497"/>
    <w:rsid w:val="00E26569"/>
    <w:rsid w:val="00E265BD"/>
    <w:rsid w:val="00E265E7"/>
    <w:rsid w:val="00E26657"/>
    <w:rsid w:val="00E26773"/>
    <w:rsid w:val="00E267E4"/>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155"/>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2B"/>
    <w:rsid w:val="00E34BF1"/>
    <w:rsid w:val="00E34DA7"/>
    <w:rsid w:val="00E34EDA"/>
    <w:rsid w:val="00E34F28"/>
    <w:rsid w:val="00E35389"/>
    <w:rsid w:val="00E3543F"/>
    <w:rsid w:val="00E3544F"/>
    <w:rsid w:val="00E357D9"/>
    <w:rsid w:val="00E35E6B"/>
    <w:rsid w:val="00E35EA7"/>
    <w:rsid w:val="00E360B7"/>
    <w:rsid w:val="00E36167"/>
    <w:rsid w:val="00E36290"/>
    <w:rsid w:val="00E3641C"/>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D1C"/>
    <w:rsid w:val="00E46E70"/>
    <w:rsid w:val="00E47042"/>
    <w:rsid w:val="00E4730F"/>
    <w:rsid w:val="00E4737D"/>
    <w:rsid w:val="00E47B90"/>
    <w:rsid w:val="00E47BD3"/>
    <w:rsid w:val="00E47D1E"/>
    <w:rsid w:val="00E47EDE"/>
    <w:rsid w:val="00E50092"/>
    <w:rsid w:val="00E50153"/>
    <w:rsid w:val="00E50634"/>
    <w:rsid w:val="00E50772"/>
    <w:rsid w:val="00E507EA"/>
    <w:rsid w:val="00E50AFF"/>
    <w:rsid w:val="00E50BAD"/>
    <w:rsid w:val="00E50C8B"/>
    <w:rsid w:val="00E50DA0"/>
    <w:rsid w:val="00E510AF"/>
    <w:rsid w:val="00E510CE"/>
    <w:rsid w:val="00E51518"/>
    <w:rsid w:val="00E5151A"/>
    <w:rsid w:val="00E51543"/>
    <w:rsid w:val="00E516A0"/>
    <w:rsid w:val="00E51915"/>
    <w:rsid w:val="00E51A52"/>
    <w:rsid w:val="00E51B7A"/>
    <w:rsid w:val="00E51C35"/>
    <w:rsid w:val="00E520A2"/>
    <w:rsid w:val="00E52A0F"/>
    <w:rsid w:val="00E52AE3"/>
    <w:rsid w:val="00E533AE"/>
    <w:rsid w:val="00E5340D"/>
    <w:rsid w:val="00E53477"/>
    <w:rsid w:val="00E53619"/>
    <w:rsid w:val="00E536D3"/>
    <w:rsid w:val="00E53908"/>
    <w:rsid w:val="00E53AB9"/>
    <w:rsid w:val="00E53D9B"/>
    <w:rsid w:val="00E54141"/>
    <w:rsid w:val="00E54540"/>
    <w:rsid w:val="00E54D65"/>
    <w:rsid w:val="00E54DE2"/>
    <w:rsid w:val="00E55727"/>
    <w:rsid w:val="00E55AAB"/>
    <w:rsid w:val="00E55D8A"/>
    <w:rsid w:val="00E55FD9"/>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974"/>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C80"/>
    <w:rsid w:val="00E63D9A"/>
    <w:rsid w:val="00E63E6F"/>
    <w:rsid w:val="00E64032"/>
    <w:rsid w:val="00E64078"/>
    <w:rsid w:val="00E64276"/>
    <w:rsid w:val="00E645A4"/>
    <w:rsid w:val="00E6462C"/>
    <w:rsid w:val="00E646DE"/>
    <w:rsid w:val="00E64968"/>
    <w:rsid w:val="00E6497C"/>
    <w:rsid w:val="00E64A0E"/>
    <w:rsid w:val="00E64B41"/>
    <w:rsid w:val="00E64F42"/>
    <w:rsid w:val="00E65044"/>
    <w:rsid w:val="00E65190"/>
    <w:rsid w:val="00E65304"/>
    <w:rsid w:val="00E65350"/>
    <w:rsid w:val="00E6535A"/>
    <w:rsid w:val="00E653D3"/>
    <w:rsid w:val="00E653F1"/>
    <w:rsid w:val="00E654E5"/>
    <w:rsid w:val="00E65589"/>
    <w:rsid w:val="00E657D2"/>
    <w:rsid w:val="00E659C7"/>
    <w:rsid w:val="00E65F45"/>
    <w:rsid w:val="00E65FAF"/>
    <w:rsid w:val="00E66393"/>
    <w:rsid w:val="00E666CC"/>
    <w:rsid w:val="00E66733"/>
    <w:rsid w:val="00E66964"/>
    <w:rsid w:val="00E66B6C"/>
    <w:rsid w:val="00E67261"/>
    <w:rsid w:val="00E67A89"/>
    <w:rsid w:val="00E67F42"/>
    <w:rsid w:val="00E67FC5"/>
    <w:rsid w:val="00E67FE3"/>
    <w:rsid w:val="00E70052"/>
    <w:rsid w:val="00E7028F"/>
    <w:rsid w:val="00E702A2"/>
    <w:rsid w:val="00E70583"/>
    <w:rsid w:val="00E70A0C"/>
    <w:rsid w:val="00E70BB4"/>
    <w:rsid w:val="00E70E64"/>
    <w:rsid w:val="00E70F56"/>
    <w:rsid w:val="00E70FCD"/>
    <w:rsid w:val="00E71049"/>
    <w:rsid w:val="00E71281"/>
    <w:rsid w:val="00E71460"/>
    <w:rsid w:val="00E71474"/>
    <w:rsid w:val="00E7158C"/>
    <w:rsid w:val="00E71766"/>
    <w:rsid w:val="00E71781"/>
    <w:rsid w:val="00E71799"/>
    <w:rsid w:val="00E7187A"/>
    <w:rsid w:val="00E7187E"/>
    <w:rsid w:val="00E718C4"/>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8E4"/>
    <w:rsid w:val="00E73B41"/>
    <w:rsid w:val="00E73C44"/>
    <w:rsid w:val="00E7439D"/>
    <w:rsid w:val="00E744E3"/>
    <w:rsid w:val="00E74744"/>
    <w:rsid w:val="00E74E3F"/>
    <w:rsid w:val="00E74E56"/>
    <w:rsid w:val="00E753B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D92"/>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39B"/>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BF9"/>
    <w:rsid w:val="00E91F19"/>
    <w:rsid w:val="00E9209C"/>
    <w:rsid w:val="00E92328"/>
    <w:rsid w:val="00E9244A"/>
    <w:rsid w:val="00E9249C"/>
    <w:rsid w:val="00E924CF"/>
    <w:rsid w:val="00E925BC"/>
    <w:rsid w:val="00E92608"/>
    <w:rsid w:val="00E92B0A"/>
    <w:rsid w:val="00E92C20"/>
    <w:rsid w:val="00E92D9E"/>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A52"/>
    <w:rsid w:val="00E97C7C"/>
    <w:rsid w:val="00E97D90"/>
    <w:rsid w:val="00E97D91"/>
    <w:rsid w:val="00EA048D"/>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664"/>
    <w:rsid w:val="00EA6893"/>
    <w:rsid w:val="00EA6920"/>
    <w:rsid w:val="00EA6A64"/>
    <w:rsid w:val="00EA72B2"/>
    <w:rsid w:val="00EA75BC"/>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46C"/>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F2"/>
    <w:rsid w:val="00EC1617"/>
    <w:rsid w:val="00EC16C4"/>
    <w:rsid w:val="00EC16DE"/>
    <w:rsid w:val="00EC18C0"/>
    <w:rsid w:val="00EC18FA"/>
    <w:rsid w:val="00EC1ACB"/>
    <w:rsid w:val="00EC1BA2"/>
    <w:rsid w:val="00EC1C87"/>
    <w:rsid w:val="00EC1CE3"/>
    <w:rsid w:val="00EC1D6C"/>
    <w:rsid w:val="00EC2024"/>
    <w:rsid w:val="00EC265A"/>
    <w:rsid w:val="00EC2826"/>
    <w:rsid w:val="00EC2856"/>
    <w:rsid w:val="00EC289F"/>
    <w:rsid w:val="00EC294D"/>
    <w:rsid w:val="00EC2B63"/>
    <w:rsid w:val="00EC2BDF"/>
    <w:rsid w:val="00EC2C9B"/>
    <w:rsid w:val="00EC2DC3"/>
    <w:rsid w:val="00EC2DDA"/>
    <w:rsid w:val="00EC3114"/>
    <w:rsid w:val="00EC3316"/>
    <w:rsid w:val="00EC355A"/>
    <w:rsid w:val="00EC35A1"/>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6D0D"/>
    <w:rsid w:val="00EC7185"/>
    <w:rsid w:val="00EC7203"/>
    <w:rsid w:val="00EC7269"/>
    <w:rsid w:val="00EC734F"/>
    <w:rsid w:val="00EC7670"/>
    <w:rsid w:val="00EC76F7"/>
    <w:rsid w:val="00EC7B1F"/>
    <w:rsid w:val="00EC7C7E"/>
    <w:rsid w:val="00EC7FBE"/>
    <w:rsid w:val="00ED0040"/>
    <w:rsid w:val="00ED029A"/>
    <w:rsid w:val="00ED02B6"/>
    <w:rsid w:val="00ED040E"/>
    <w:rsid w:val="00ED0973"/>
    <w:rsid w:val="00ED0C85"/>
    <w:rsid w:val="00ED0DEA"/>
    <w:rsid w:val="00ED0FB3"/>
    <w:rsid w:val="00ED1342"/>
    <w:rsid w:val="00ED14F7"/>
    <w:rsid w:val="00ED18A1"/>
    <w:rsid w:val="00ED18CD"/>
    <w:rsid w:val="00ED1913"/>
    <w:rsid w:val="00ED19A9"/>
    <w:rsid w:val="00ED1C13"/>
    <w:rsid w:val="00ED1EDA"/>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313"/>
    <w:rsid w:val="00ED55D1"/>
    <w:rsid w:val="00ED5664"/>
    <w:rsid w:val="00ED59A1"/>
    <w:rsid w:val="00ED5BAF"/>
    <w:rsid w:val="00ED5C4B"/>
    <w:rsid w:val="00ED5CFC"/>
    <w:rsid w:val="00ED5DAE"/>
    <w:rsid w:val="00ED5E59"/>
    <w:rsid w:val="00ED5E5D"/>
    <w:rsid w:val="00ED679C"/>
    <w:rsid w:val="00ED6955"/>
    <w:rsid w:val="00ED6957"/>
    <w:rsid w:val="00ED7019"/>
    <w:rsid w:val="00ED7096"/>
    <w:rsid w:val="00ED7119"/>
    <w:rsid w:val="00ED724D"/>
    <w:rsid w:val="00ED738E"/>
    <w:rsid w:val="00ED76B3"/>
    <w:rsid w:val="00ED771B"/>
    <w:rsid w:val="00ED7CD4"/>
    <w:rsid w:val="00ED7E5E"/>
    <w:rsid w:val="00EE0125"/>
    <w:rsid w:val="00EE01BB"/>
    <w:rsid w:val="00EE0533"/>
    <w:rsid w:val="00EE097F"/>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AC8"/>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4"/>
    <w:rsid w:val="00EE725B"/>
    <w:rsid w:val="00EE737E"/>
    <w:rsid w:val="00EE74A7"/>
    <w:rsid w:val="00EE7575"/>
    <w:rsid w:val="00EE762B"/>
    <w:rsid w:val="00EE77CA"/>
    <w:rsid w:val="00EE7B82"/>
    <w:rsid w:val="00EE7BEE"/>
    <w:rsid w:val="00EE7D17"/>
    <w:rsid w:val="00EE7D45"/>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8C7"/>
    <w:rsid w:val="00EF4E0B"/>
    <w:rsid w:val="00EF51DD"/>
    <w:rsid w:val="00EF55C7"/>
    <w:rsid w:val="00EF5A85"/>
    <w:rsid w:val="00EF5B65"/>
    <w:rsid w:val="00EF5B93"/>
    <w:rsid w:val="00EF61F5"/>
    <w:rsid w:val="00EF6369"/>
    <w:rsid w:val="00EF649C"/>
    <w:rsid w:val="00EF6804"/>
    <w:rsid w:val="00EF6941"/>
    <w:rsid w:val="00EF6A62"/>
    <w:rsid w:val="00EF6B93"/>
    <w:rsid w:val="00EF6F0A"/>
    <w:rsid w:val="00EF716A"/>
    <w:rsid w:val="00EF7501"/>
    <w:rsid w:val="00EF77A5"/>
    <w:rsid w:val="00EF77B0"/>
    <w:rsid w:val="00EF782C"/>
    <w:rsid w:val="00EF7B9A"/>
    <w:rsid w:val="00EF7D69"/>
    <w:rsid w:val="00EF7DCB"/>
    <w:rsid w:val="00EF7F51"/>
    <w:rsid w:val="00F00159"/>
    <w:rsid w:val="00F001A8"/>
    <w:rsid w:val="00F001C1"/>
    <w:rsid w:val="00F002EE"/>
    <w:rsid w:val="00F00378"/>
    <w:rsid w:val="00F00431"/>
    <w:rsid w:val="00F004A1"/>
    <w:rsid w:val="00F00994"/>
    <w:rsid w:val="00F00C09"/>
    <w:rsid w:val="00F00D2B"/>
    <w:rsid w:val="00F00FD2"/>
    <w:rsid w:val="00F019DD"/>
    <w:rsid w:val="00F01E5D"/>
    <w:rsid w:val="00F01EAF"/>
    <w:rsid w:val="00F01FEF"/>
    <w:rsid w:val="00F0217B"/>
    <w:rsid w:val="00F021D1"/>
    <w:rsid w:val="00F021F2"/>
    <w:rsid w:val="00F022B6"/>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5FBB"/>
    <w:rsid w:val="00F064F9"/>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3F47"/>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89C"/>
    <w:rsid w:val="00F21940"/>
    <w:rsid w:val="00F21D84"/>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719"/>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417"/>
    <w:rsid w:val="00F30641"/>
    <w:rsid w:val="00F30BF5"/>
    <w:rsid w:val="00F30D69"/>
    <w:rsid w:val="00F30DC9"/>
    <w:rsid w:val="00F30E7F"/>
    <w:rsid w:val="00F3124D"/>
    <w:rsid w:val="00F3159B"/>
    <w:rsid w:val="00F315FA"/>
    <w:rsid w:val="00F3160F"/>
    <w:rsid w:val="00F3167F"/>
    <w:rsid w:val="00F31909"/>
    <w:rsid w:val="00F3192E"/>
    <w:rsid w:val="00F31A9F"/>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9F6"/>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2B9"/>
    <w:rsid w:val="00F50304"/>
    <w:rsid w:val="00F5030A"/>
    <w:rsid w:val="00F50375"/>
    <w:rsid w:val="00F50851"/>
    <w:rsid w:val="00F50965"/>
    <w:rsid w:val="00F50C96"/>
    <w:rsid w:val="00F50CCD"/>
    <w:rsid w:val="00F50FC2"/>
    <w:rsid w:val="00F51052"/>
    <w:rsid w:val="00F51C2D"/>
    <w:rsid w:val="00F52241"/>
    <w:rsid w:val="00F52401"/>
    <w:rsid w:val="00F52868"/>
    <w:rsid w:val="00F5290E"/>
    <w:rsid w:val="00F529BC"/>
    <w:rsid w:val="00F52EA6"/>
    <w:rsid w:val="00F531A1"/>
    <w:rsid w:val="00F53220"/>
    <w:rsid w:val="00F533F6"/>
    <w:rsid w:val="00F53727"/>
    <w:rsid w:val="00F53BE5"/>
    <w:rsid w:val="00F53E31"/>
    <w:rsid w:val="00F541E4"/>
    <w:rsid w:val="00F543B1"/>
    <w:rsid w:val="00F5468E"/>
    <w:rsid w:val="00F549D4"/>
    <w:rsid w:val="00F54B69"/>
    <w:rsid w:val="00F54D6E"/>
    <w:rsid w:val="00F54EEE"/>
    <w:rsid w:val="00F54FDE"/>
    <w:rsid w:val="00F550D5"/>
    <w:rsid w:val="00F55273"/>
    <w:rsid w:val="00F5560F"/>
    <w:rsid w:val="00F558FA"/>
    <w:rsid w:val="00F55954"/>
    <w:rsid w:val="00F55AF2"/>
    <w:rsid w:val="00F55C05"/>
    <w:rsid w:val="00F55CB3"/>
    <w:rsid w:val="00F55CCD"/>
    <w:rsid w:val="00F55D06"/>
    <w:rsid w:val="00F56042"/>
    <w:rsid w:val="00F56065"/>
    <w:rsid w:val="00F56505"/>
    <w:rsid w:val="00F5656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2A5"/>
    <w:rsid w:val="00F673FE"/>
    <w:rsid w:val="00F6747A"/>
    <w:rsid w:val="00F675B9"/>
    <w:rsid w:val="00F67813"/>
    <w:rsid w:val="00F67C7A"/>
    <w:rsid w:val="00F70006"/>
    <w:rsid w:val="00F702CA"/>
    <w:rsid w:val="00F703B3"/>
    <w:rsid w:val="00F706F5"/>
    <w:rsid w:val="00F7093E"/>
    <w:rsid w:val="00F70C7F"/>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76E"/>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2B7"/>
    <w:rsid w:val="00F82303"/>
    <w:rsid w:val="00F8239A"/>
    <w:rsid w:val="00F82737"/>
    <w:rsid w:val="00F82766"/>
    <w:rsid w:val="00F82C50"/>
    <w:rsid w:val="00F82C87"/>
    <w:rsid w:val="00F82EC0"/>
    <w:rsid w:val="00F82EDE"/>
    <w:rsid w:val="00F8303A"/>
    <w:rsid w:val="00F8354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47E"/>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D6A"/>
    <w:rsid w:val="00F93EF3"/>
    <w:rsid w:val="00F94049"/>
    <w:rsid w:val="00F94233"/>
    <w:rsid w:val="00F94902"/>
    <w:rsid w:val="00F94954"/>
    <w:rsid w:val="00F94C9A"/>
    <w:rsid w:val="00F94CBD"/>
    <w:rsid w:val="00F951B7"/>
    <w:rsid w:val="00F9535E"/>
    <w:rsid w:val="00F95A96"/>
    <w:rsid w:val="00F95CCF"/>
    <w:rsid w:val="00F9604B"/>
    <w:rsid w:val="00F96950"/>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B1"/>
    <w:rsid w:val="00FA1646"/>
    <w:rsid w:val="00FA18F8"/>
    <w:rsid w:val="00FA1B16"/>
    <w:rsid w:val="00FA204B"/>
    <w:rsid w:val="00FA219D"/>
    <w:rsid w:val="00FA229E"/>
    <w:rsid w:val="00FA2416"/>
    <w:rsid w:val="00FA24AD"/>
    <w:rsid w:val="00FA2543"/>
    <w:rsid w:val="00FA2823"/>
    <w:rsid w:val="00FA2A70"/>
    <w:rsid w:val="00FA3152"/>
    <w:rsid w:val="00FA31C5"/>
    <w:rsid w:val="00FA324A"/>
    <w:rsid w:val="00FA3250"/>
    <w:rsid w:val="00FA33FA"/>
    <w:rsid w:val="00FA343A"/>
    <w:rsid w:val="00FA3582"/>
    <w:rsid w:val="00FA35B0"/>
    <w:rsid w:val="00FA38F0"/>
    <w:rsid w:val="00FA3987"/>
    <w:rsid w:val="00FA3B76"/>
    <w:rsid w:val="00FA3C90"/>
    <w:rsid w:val="00FA3F8F"/>
    <w:rsid w:val="00FA3FCF"/>
    <w:rsid w:val="00FA42FA"/>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0E"/>
    <w:rsid w:val="00FB3ED3"/>
    <w:rsid w:val="00FB4AC4"/>
    <w:rsid w:val="00FB4B09"/>
    <w:rsid w:val="00FB4B9C"/>
    <w:rsid w:val="00FB4BE8"/>
    <w:rsid w:val="00FB4BF1"/>
    <w:rsid w:val="00FB4C32"/>
    <w:rsid w:val="00FB5135"/>
    <w:rsid w:val="00FB54E1"/>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C13"/>
    <w:rsid w:val="00FB7DF7"/>
    <w:rsid w:val="00FB7F54"/>
    <w:rsid w:val="00FC028F"/>
    <w:rsid w:val="00FC0569"/>
    <w:rsid w:val="00FC0684"/>
    <w:rsid w:val="00FC086F"/>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ED0"/>
    <w:rsid w:val="00FC1F87"/>
    <w:rsid w:val="00FC1F9E"/>
    <w:rsid w:val="00FC2509"/>
    <w:rsid w:val="00FC27AF"/>
    <w:rsid w:val="00FC2D0E"/>
    <w:rsid w:val="00FC2D7C"/>
    <w:rsid w:val="00FC2F54"/>
    <w:rsid w:val="00FC30BF"/>
    <w:rsid w:val="00FC339C"/>
    <w:rsid w:val="00FC35C7"/>
    <w:rsid w:val="00FC3A82"/>
    <w:rsid w:val="00FC3A9A"/>
    <w:rsid w:val="00FC3B73"/>
    <w:rsid w:val="00FC3F11"/>
    <w:rsid w:val="00FC41B7"/>
    <w:rsid w:val="00FC488D"/>
    <w:rsid w:val="00FC4B41"/>
    <w:rsid w:val="00FC4C53"/>
    <w:rsid w:val="00FC4CF6"/>
    <w:rsid w:val="00FC4E40"/>
    <w:rsid w:val="00FC50CD"/>
    <w:rsid w:val="00FC52DC"/>
    <w:rsid w:val="00FC54C0"/>
    <w:rsid w:val="00FC5798"/>
    <w:rsid w:val="00FC587A"/>
    <w:rsid w:val="00FC5AD6"/>
    <w:rsid w:val="00FC5B16"/>
    <w:rsid w:val="00FC5C92"/>
    <w:rsid w:val="00FC5E9A"/>
    <w:rsid w:val="00FC60C7"/>
    <w:rsid w:val="00FC64A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C7FA8"/>
    <w:rsid w:val="00FD0107"/>
    <w:rsid w:val="00FD0254"/>
    <w:rsid w:val="00FD03FC"/>
    <w:rsid w:val="00FD04BB"/>
    <w:rsid w:val="00FD062F"/>
    <w:rsid w:val="00FD0846"/>
    <w:rsid w:val="00FD0B3A"/>
    <w:rsid w:val="00FD12B4"/>
    <w:rsid w:val="00FD1436"/>
    <w:rsid w:val="00FD1490"/>
    <w:rsid w:val="00FD14D5"/>
    <w:rsid w:val="00FD16FB"/>
    <w:rsid w:val="00FD17EB"/>
    <w:rsid w:val="00FD18F9"/>
    <w:rsid w:val="00FD19EB"/>
    <w:rsid w:val="00FD1ACA"/>
    <w:rsid w:val="00FD1BE0"/>
    <w:rsid w:val="00FD20CF"/>
    <w:rsid w:val="00FD226A"/>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153"/>
    <w:rsid w:val="00FD5C25"/>
    <w:rsid w:val="00FD5C70"/>
    <w:rsid w:val="00FD5D3B"/>
    <w:rsid w:val="00FD6371"/>
    <w:rsid w:val="00FD6596"/>
    <w:rsid w:val="00FD6708"/>
    <w:rsid w:val="00FD7346"/>
    <w:rsid w:val="00FD7789"/>
    <w:rsid w:val="00FD78E0"/>
    <w:rsid w:val="00FD7B79"/>
    <w:rsid w:val="00FD7C98"/>
    <w:rsid w:val="00FD7E45"/>
    <w:rsid w:val="00FD7E5A"/>
    <w:rsid w:val="00FD7F77"/>
    <w:rsid w:val="00FE05B9"/>
    <w:rsid w:val="00FE0725"/>
    <w:rsid w:val="00FE0877"/>
    <w:rsid w:val="00FE08A4"/>
    <w:rsid w:val="00FE08AD"/>
    <w:rsid w:val="00FE09F4"/>
    <w:rsid w:val="00FE0A41"/>
    <w:rsid w:val="00FE10F6"/>
    <w:rsid w:val="00FE1154"/>
    <w:rsid w:val="00FE1180"/>
    <w:rsid w:val="00FE126B"/>
    <w:rsid w:val="00FE131C"/>
    <w:rsid w:val="00FE1342"/>
    <w:rsid w:val="00FE1784"/>
    <w:rsid w:val="00FE17B0"/>
    <w:rsid w:val="00FE17F0"/>
    <w:rsid w:val="00FE18D3"/>
    <w:rsid w:val="00FE1AB8"/>
    <w:rsid w:val="00FE1AF4"/>
    <w:rsid w:val="00FE2076"/>
    <w:rsid w:val="00FE207D"/>
    <w:rsid w:val="00FE2107"/>
    <w:rsid w:val="00FE2180"/>
    <w:rsid w:val="00FE2199"/>
    <w:rsid w:val="00FE21B9"/>
    <w:rsid w:val="00FE2429"/>
    <w:rsid w:val="00FE27C7"/>
    <w:rsid w:val="00FE28F1"/>
    <w:rsid w:val="00FE2CAB"/>
    <w:rsid w:val="00FE2E04"/>
    <w:rsid w:val="00FE33FD"/>
    <w:rsid w:val="00FE3526"/>
    <w:rsid w:val="00FE3858"/>
    <w:rsid w:val="00FE3D2F"/>
    <w:rsid w:val="00FE3D94"/>
    <w:rsid w:val="00FE3EAA"/>
    <w:rsid w:val="00FE3F31"/>
    <w:rsid w:val="00FE401D"/>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2F4"/>
    <w:rsid w:val="00FE63DD"/>
    <w:rsid w:val="00FE6573"/>
    <w:rsid w:val="00FE6596"/>
    <w:rsid w:val="00FE6E1F"/>
    <w:rsid w:val="00FE6F49"/>
    <w:rsid w:val="00FE7425"/>
    <w:rsid w:val="00FE75BC"/>
    <w:rsid w:val="00FE77D5"/>
    <w:rsid w:val="00FE7905"/>
    <w:rsid w:val="00FE7954"/>
    <w:rsid w:val="00FE7AB5"/>
    <w:rsid w:val="00FF0023"/>
    <w:rsid w:val="00FF05E7"/>
    <w:rsid w:val="00FF0655"/>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67"/>
    <w:rsid w:val="00FF45CE"/>
    <w:rsid w:val="00FF46C8"/>
    <w:rsid w:val="00FF472B"/>
    <w:rsid w:val="00FF4979"/>
    <w:rsid w:val="00FF4AC2"/>
    <w:rsid w:val="00FF4D58"/>
    <w:rsid w:val="00FF4D76"/>
    <w:rsid w:val="00FF4E05"/>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20"/>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4D7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99"/>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99"/>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basedOn w:val="a"/>
    <w:uiPriority w:val="99"/>
    <w:qFormat/>
    <w:rsid w:val="0043494E"/>
    <w:pPr>
      <w:numPr>
        <w:numId w:val="35"/>
      </w:numPr>
      <w:tabs>
        <w:tab w:val="clear" w:pos="360"/>
      </w:tabs>
      <w:overflowPunct w:val="0"/>
      <w:autoSpaceDE w:val="0"/>
      <w:autoSpaceDN w:val="0"/>
      <w:adjustRightInd w:val="0"/>
      <w:spacing w:after="80"/>
      <w:textAlignment w:val="baseline"/>
    </w:pPr>
    <w:rPr>
      <w:rFonts w:eastAsia="MS Mincho"/>
      <w:sz w:val="18"/>
      <w:szCs w:val="20"/>
      <w:lang w:eastAsia="en-GB"/>
    </w:rPr>
  </w:style>
  <w:style w:type="character" w:customStyle="1" w:styleId="TALCar">
    <w:name w:val="TAL Car"/>
    <w:basedOn w:val="a1"/>
    <w:qFormat/>
    <w:locked/>
    <w:rsid w:val="008E5878"/>
    <w:rPr>
      <w:rFonts w:ascii="Arial" w:eastAsia="Times New Roman" w:hAnsi="Arial"/>
      <w:sz w:val="18"/>
      <w:lang w:eastAsia="ja-JP"/>
    </w:rPr>
  </w:style>
  <w:style w:type="character" w:customStyle="1" w:styleId="fontstyle01">
    <w:name w:val="fontstyle01"/>
    <w:basedOn w:val="a1"/>
    <w:rsid w:val="00554D66"/>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3678040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671113">
      <w:bodyDiv w:val="1"/>
      <w:marLeft w:val="0"/>
      <w:marRight w:val="0"/>
      <w:marTop w:val="0"/>
      <w:marBottom w:val="0"/>
      <w:divBdr>
        <w:top w:val="none" w:sz="0" w:space="0" w:color="auto"/>
        <w:left w:val="none" w:sz="0" w:space="0" w:color="auto"/>
        <w:bottom w:val="none" w:sz="0" w:space="0" w:color="auto"/>
        <w:right w:val="none" w:sz="0" w:space="0" w:color="auto"/>
      </w:divBdr>
      <w:divsChild>
        <w:div w:id="1390302392">
          <w:marLeft w:val="1066"/>
          <w:marRight w:val="0"/>
          <w:marTop w:val="120"/>
          <w:marBottom w:val="0"/>
          <w:divBdr>
            <w:top w:val="none" w:sz="0" w:space="0" w:color="auto"/>
            <w:left w:val="none" w:sz="0" w:space="0" w:color="auto"/>
            <w:bottom w:val="none" w:sz="0" w:space="0" w:color="auto"/>
            <w:right w:val="none" w:sz="0" w:space="0" w:color="auto"/>
          </w:divBdr>
        </w:div>
        <w:div w:id="901215200">
          <w:marLeft w:val="1066"/>
          <w:marRight w:val="0"/>
          <w:marTop w:val="120"/>
          <w:marBottom w:val="0"/>
          <w:divBdr>
            <w:top w:val="none" w:sz="0" w:space="0" w:color="auto"/>
            <w:left w:val="none" w:sz="0" w:space="0" w:color="auto"/>
            <w:bottom w:val="none" w:sz="0" w:space="0" w:color="auto"/>
            <w:right w:val="none" w:sz="0" w:space="0" w:color="auto"/>
          </w:divBdr>
        </w:div>
        <w:div w:id="1503663633">
          <w:marLeft w:val="1987"/>
          <w:marRight w:val="0"/>
          <w:marTop w:val="120"/>
          <w:marBottom w:val="0"/>
          <w:divBdr>
            <w:top w:val="none" w:sz="0" w:space="0" w:color="auto"/>
            <w:left w:val="none" w:sz="0" w:space="0" w:color="auto"/>
            <w:bottom w:val="none" w:sz="0" w:space="0" w:color="auto"/>
            <w:right w:val="none" w:sz="0" w:space="0" w:color="auto"/>
          </w:divBdr>
        </w:div>
        <w:div w:id="382214543">
          <w:marLeft w:val="1987"/>
          <w:marRight w:val="0"/>
          <w:marTop w:val="120"/>
          <w:marBottom w:val="0"/>
          <w:divBdr>
            <w:top w:val="none" w:sz="0" w:space="0" w:color="auto"/>
            <w:left w:val="none" w:sz="0" w:space="0" w:color="auto"/>
            <w:bottom w:val="none" w:sz="0" w:space="0" w:color="auto"/>
            <w:right w:val="none" w:sz="0" w:space="0" w:color="auto"/>
          </w:divBdr>
        </w:div>
        <w:div w:id="1550724780">
          <w:marLeft w:val="1987"/>
          <w:marRight w:val="0"/>
          <w:marTop w:val="120"/>
          <w:marBottom w:val="0"/>
          <w:divBdr>
            <w:top w:val="none" w:sz="0" w:space="0" w:color="auto"/>
            <w:left w:val="none" w:sz="0" w:space="0" w:color="auto"/>
            <w:bottom w:val="none" w:sz="0" w:space="0" w:color="auto"/>
            <w:right w:val="none" w:sz="0" w:space="0" w:color="auto"/>
          </w:divBdr>
        </w:div>
        <w:div w:id="1500388237">
          <w:marLeft w:val="1987"/>
          <w:marRight w:val="0"/>
          <w:marTop w:val="120"/>
          <w:marBottom w:val="0"/>
          <w:divBdr>
            <w:top w:val="none" w:sz="0" w:space="0" w:color="auto"/>
            <w:left w:val="none" w:sz="0" w:space="0" w:color="auto"/>
            <w:bottom w:val="none" w:sz="0" w:space="0" w:color="auto"/>
            <w:right w:val="none" w:sz="0" w:space="0" w:color="auto"/>
          </w:divBdr>
        </w:div>
      </w:divsChild>
    </w:div>
    <w:div w:id="59602075">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09667583">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1143676">
      <w:bodyDiv w:val="1"/>
      <w:marLeft w:val="0"/>
      <w:marRight w:val="0"/>
      <w:marTop w:val="0"/>
      <w:marBottom w:val="0"/>
      <w:divBdr>
        <w:top w:val="none" w:sz="0" w:space="0" w:color="auto"/>
        <w:left w:val="none" w:sz="0" w:space="0" w:color="auto"/>
        <w:bottom w:val="none" w:sz="0" w:space="0" w:color="auto"/>
        <w:right w:val="none" w:sz="0" w:space="0" w:color="auto"/>
      </w:divBdr>
    </w:div>
    <w:div w:id="131876224">
      <w:bodyDiv w:val="1"/>
      <w:marLeft w:val="0"/>
      <w:marRight w:val="0"/>
      <w:marTop w:val="0"/>
      <w:marBottom w:val="0"/>
      <w:divBdr>
        <w:top w:val="none" w:sz="0" w:space="0" w:color="auto"/>
        <w:left w:val="none" w:sz="0" w:space="0" w:color="auto"/>
        <w:bottom w:val="none" w:sz="0" w:space="0" w:color="auto"/>
        <w:right w:val="none" w:sz="0" w:space="0" w:color="auto"/>
      </w:divBdr>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22569803">
      <w:bodyDiv w:val="1"/>
      <w:marLeft w:val="0"/>
      <w:marRight w:val="0"/>
      <w:marTop w:val="0"/>
      <w:marBottom w:val="0"/>
      <w:divBdr>
        <w:top w:val="none" w:sz="0" w:space="0" w:color="auto"/>
        <w:left w:val="none" w:sz="0" w:space="0" w:color="auto"/>
        <w:bottom w:val="none" w:sz="0" w:space="0" w:color="auto"/>
        <w:right w:val="none" w:sz="0" w:space="0" w:color="auto"/>
      </w:divBdr>
    </w:div>
    <w:div w:id="229581148">
      <w:bodyDiv w:val="1"/>
      <w:marLeft w:val="0"/>
      <w:marRight w:val="0"/>
      <w:marTop w:val="0"/>
      <w:marBottom w:val="0"/>
      <w:divBdr>
        <w:top w:val="none" w:sz="0" w:space="0" w:color="auto"/>
        <w:left w:val="none" w:sz="0" w:space="0" w:color="auto"/>
        <w:bottom w:val="none" w:sz="0" w:space="0" w:color="auto"/>
        <w:right w:val="none" w:sz="0" w:space="0" w:color="auto"/>
      </w:divBdr>
      <w:divsChild>
        <w:div w:id="1929072699">
          <w:marLeft w:val="720"/>
          <w:marRight w:val="0"/>
          <w:marTop w:val="0"/>
          <w:marBottom w:val="0"/>
          <w:divBdr>
            <w:top w:val="none" w:sz="0" w:space="0" w:color="auto"/>
            <w:left w:val="none" w:sz="0" w:space="0" w:color="auto"/>
            <w:bottom w:val="none" w:sz="0" w:space="0" w:color="auto"/>
            <w:right w:val="none" w:sz="0" w:space="0" w:color="auto"/>
          </w:divBdr>
        </w:div>
      </w:divsChild>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016226">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343177">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5473167">
      <w:bodyDiv w:val="1"/>
      <w:marLeft w:val="0"/>
      <w:marRight w:val="0"/>
      <w:marTop w:val="0"/>
      <w:marBottom w:val="0"/>
      <w:divBdr>
        <w:top w:val="none" w:sz="0" w:space="0" w:color="auto"/>
        <w:left w:val="none" w:sz="0" w:space="0" w:color="auto"/>
        <w:bottom w:val="none" w:sz="0" w:space="0" w:color="auto"/>
        <w:right w:val="none" w:sz="0" w:space="0" w:color="auto"/>
      </w:divBdr>
    </w:div>
    <w:div w:id="398869994">
      <w:bodyDiv w:val="1"/>
      <w:marLeft w:val="0"/>
      <w:marRight w:val="0"/>
      <w:marTop w:val="0"/>
      <w:marBottom w:val="0"/>
      <w:divBdr>
        <w:top w:val="none" w:sz="0" w:space="0" w:color="auto"/>
        <w:left w:val="none" w:sz="0" w:space="0" w:color="auto"/>
        <w:bottom w:val="none" w:sz="0" w:space="0" w:color="auto"/>
        <w:right w:val="none" w:sz="0" w:space="0" w:color="auto"/>
      </w:divBdr>
    </w:div>
    <w:div w:id="419371799">
      <w:bodyDiv w:val="1"/>
      <w:marLeft w:val="0"/>
      <w:marRight w:val="0"/>
      <w:marTop w:val="0"/>
      <w:marBottom w:val="0"/>
      <w:divBdr>
        <w:top w:val="none" w:sz="0" w:space="0" w:color="auto"/>
        <w:left w:val="none" w:sz="0" w:space="0" w:color="auto"/>
        <w:bottom w:val="none" w:sz="0" w:space="0" w:color="auto"/>
        <w:right w:val="none" w:sz="0" w:space="0" w:color="auto"/>
      </w:divBdr>
    </w:div>
    <w:div w:id="423769283">
      <w:bodyDiv w:val="1"/>
      <w:marLeft w:val="0"/>
      <w:marRight w:val="0"/>
      <w:marTop w:val="0"/>
      <w:marBottom w:val="0"/>
      <w:divBdr>
        <w:top w:val="none" w:sz="0" w:space="0" w:color="auto"/>
        <w:left w:val="none" w:sz="0" w:space="0" w:color="auto"/>
        <w:bottom w:val="none" w:sz="0" w:space="0" w:color="auto"/>
        <w:right w:val="none" w:sz="0" w:space="0" w:color="auto"/>
      </w:divBdr>
      <w:divsChild>
        <w:div w:id="1234585779">
          <w:marLeft w:val="720"/>
          <w:marRight w:val="0"/>
          <w:marTop w:val="0"/>
          <w:marBottom w:val="0"/>
          <w:divBdr>
            <w:top w:val="none" w:sz="0" w:space="0" w:color="auto"/>
            <w:left w:val="none" w:sz="0" w:space="0" w:color="auto"/>
            <w:bottom w:val="none" w:sz="0" w:space="0" w:color="auto"/>
            <w:right w:val="none" w:sz="0" w:space="0" w:color="auto"/>
          </w:divBdr>
        </w:div>
        <w:div w:id="716706304">
          <w:marLeft w:val="1166"/>
          <w:marRight w:val="0"/>
          <w:marTop w:val="0"/>
          <w:marBottom w:val="0"/>
          <w:divBdr>
            <w:top w:val="none" w:sz="0" w:space="0" w:color="auto"/>
            <w:left w:val="none" w:sz="0" w:space="0" w:color="auto"/>
            <w:bottom w:val="none" w:sz="0" w:space="0" w:color="auto"/>
            <w:right w:val="none" w:sz="0" w:space="0" w:color="auto"/>
          </w:divBdr>
        </w:div>
      </w:divsChild>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19049922">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0013092">
      <w:bodyDiv w:val="1"/>
      <w:marLeft w:val="0"/>
      <w:marRight w:val="0"/>
      <w:marTop w:val="0"/>
      <w:marBottom w:val="0"/>
      <w:divBdr>
        <w:top w:val="none" w:sz="0" w:space="0" w:color="auto"/>
        <w:left w:val="none" w:sz="0" w:space="0" w:color="auto"/>
        <w:bottom w:val="none" w:sz="0" w:space="0" w:color="auto"/>
        <w:right w:val="none" w:sz="0" w:space="0" w:color="auto"/>
      </w:divBdr>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57871624">
      <w:bodyDiv w:val="1"/>
      <w:marLeft w:val="0"/>
      <w:marRight w:val="0"/>
      <w:marTop w:val="0"/>
      <w:marBottom w:val="0"/>
      <w:divBdr>
        <w:top w:val="none" w:sz="0" w:space="0" w:color="auto"/>
        <w:left w:val="none" w:sz="0" w:space="0" w:color="auto"/>
        <w:bottom w:val="none" w:sz="0" w:space="0" w:color="auto"/>
        <w:right w:val="none" w:sz="0" w:space="0" w:color="auto"/>
      </w:divBdr>
    </w:div>
    <w:div w:id="758062300">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8809325">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2087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438427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0204483">
      <w:bodyDiv w:val="1"/>
      <w:marLeft w:val="0"/>
      <w:marRight w:val="0"/>
      <w:marTop w:val="0"/>
      <w:marBottom w:val="0"/>
      <w:divBdr>
        <w:top w:val="none" w:sz="0" w:space="0" w:color="auto"/>
        <w:left w:val="none" w:sz="0" w:space="0" w:color="auto"/>
        <w:bottom w:val="none" w:sz="0" w:space="0" w:color="auto"/>
        <w:right w:val="none" w:sz="0" w:space="0" w:color="auto"/>
      </w:divBdr>
    </w:div>
    <w:div w:id="1024600911">
      <w:bodyDiv w:val="1"/>
      <w:marLeft w:val="0"/>
      <w:marRight w:val="0"/>
      <w:marTop w:val="0"/>
      <w:marBottom w:val="0"/>
      <w:divBdr>
        <w:top w:val="none" w:sz="0" w:space="0" w:color="auto"/>
        <w:left w:val="none" w:sz="0" w:space="0" w:color="auto"/>
        <w:bottom w:val="none" w:sz="0" w:space="0" w:color="auto"/>
        <w:right w:val="none" w:sz="0" w:space="0" w:color="auto"/>
      </w:divBdr>
      <w:divsChild>
        <w:div w:id="2055503253">
          <w:marLeft w:val="720"/>
          <w:marRight w:val="0"/>
          <w:marTop w:val="0"/>
          <w:marBottom w:val="0"/>
          <w:divBdr>
            <w:top w:val="none" w:sz="0" w:space="0" w:color="auto"/>
            <w:left w:val="none" w:sz="0" w:space="0" w:color="auto"/>
            <w:bottom w:val="none" w:sz="0" w:space="0" w:color="auto"/>
            <w:right w:val="none" w:sz="0" w:space="0" w:color="auto"/>
          </w:divBdr>
        </w:div>
        <w:div w:id="69423342">
          <w:marLeft w:val="1166"/>
          <w:marRight w:val="0"/>
          <w:marTop w:val="0"/>
          <w:marBottom w:val="0"/>
          <w:divBdr>
            <w:top w:val="none" w:sz="0" w:space="0" w:color="auto"/>
            <w:left w:val="none" w:sz="0" w:space="0" w:color="auto"/>
            <w:bottom w:val="none" w:sz="0" w:space="0" w:color="auto"/>
            <w:right w:val="none" w:sz="0" w:space="0" w:color="auto"/>
          </w:divBdr>
        </w:div>
        <w:div w:id="2033217376">
          <w:marLeft w:val="720"/>
          <w:marRight w:val="0"/>
          <w:marTop w:val="0"/>
          <w:marBottom w:val="0"/>
          <w:divBdr>
            <w:top w:val="none" w:sz="0" w:space="0" w:color="auto"/>
            <w:left w:val="none" w:sz="0" w:space="0" w:color="auto"/>
            <w:bottom w:val="none" w:sz="0" w:space="0" w:color="auto"/>
            <w:right w:val="none" w:sz="0" w:space="0" w:color="auto"/>
          </w:divBdr>
        </w:div>
        <w:div w:id="70588686">
          <w:marLeft w:val="1166"/>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8941698">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200413">
      <w:bodyDiv w:val="1"/>
      <w:marLeft w:val="0"/>
      <w:marRight w:val="0"/>
      <w:marTop w:val="0"/>
      <w:marBottom w:val="0"/>
      <w:divBdr>
        <w:top w:val="none" w:sz="0" w:space="0" w:color="auto"/>
        <w:left w:val="none" w:sz="0" w:space="0" w:color="auto"/>
        <w:bottom w:val="none" w:sz="0" w:space="0" w:color="auto"/>
        <w:right w:val="none" w:sz="0" w:space="0" w:color="auto"/>
      </w:divBdr>
      <w:divsChild>
        <w:div w:id="625815314">
          <w:marLeft w:val="1066"/>
          <w:marRight w:val="0"/>
          <w:marTop w:val="120"/>
          <w:marBottom w:val="0"/>
          <w:divBdr>
            <w:top w:val="none" w:sz="0" w:space="0" w:color="auto"/>
            <w:left w:val="none" w:sz="0" w:space="0" w:color="auto"/>
            <w:bottom w:val="none" w:sz="0" w:space="0" w:color="auto"/>
            <w:right w:val="none" w:sz="0" w:space="0" w:color="auto"/>
          </w:divBdr>
        </w:div>
        <w:div w:id="798649242">
          <w:marLeft w:val="1066"/>
          <w:marRight w:val="0"/>
          <w:marTop w:val="120"/>
          <w:marBottom w:val="0"/>
          <w:divBdr>
            <w:top w:val="none" w:sz="0" w:space="0" w:color="auto"/>
            <w:left w:val="none" w:sz="0" w:space="0" w:color="auto"/>
            <w:bottom w:val="none" w:sz="0" w:space="0" w:color="auto"/>
            <w:right w:val="none" w:sz="0" w:space="0" w:color="auto"/>
          </w:divBdr>
        </w:div>
        <w:div w:id="804472772">
          <w:marLeft w:val="1987"/>
          <w:marRight w:val="0"/>
          <w:marTop w:val="120"/>
          <w:marBottom w:val="0"/>
          <w:divBdr>
            <w:top w:val="none" w:sz="0" w:space="0" w:color="auto"/>
            <w:left w:val="none" w:sz="0" w:space="0" w:color="auto"/>
            <w:bottom w:val="none" w:sz="0" w:space="0" w:color="auto"/>
            <w:right w:val="none" w:sz="0" w:space="0" w:color="auto"/>
          </w:divBdr>
        </w:div>
        <w:div w:id="1455824680">
          <w:marLeft w:val="1987"/>
          <w:marRight w:val="0"/>
          <w:marTop w:val="120"/>
          <w:marBottom w:val="0"/>
          <w:divBdr>
            <w:top w:val="none" w:sz="0" w:space="0" w:color="auto"/>
            <w:left w:val="none" w:sz="0" w:space="0" w:color="auto"/>
            <w:bottom w:val="none" w:sz="0" w:space="0" w:color="auto"/>
            <w:right w:val="none" w:sz="0" w:space="0" w:color="auto"/>
          </w:divBdr>
        </w:div>
        <w:div w:id="855580192">
          <w:marLeft w:val="1987"/>
          <w:marRight w:val="0"/>
          <w:marTop w:val="120"/>
          <w:marBottom w:val="0"/>
          <w:divBdr>
            <w:top w:val="none" w:sz="0" w:space="0" w:color="auto"/>
            <w:left w:val="none" w:sz="0" w:space="0" w:color="auto"/>
            <w:bottom w:val="none" w:sz="0" w:space="0" w:color="auto"/>
            <w:right w:val="none" w:sz="0" w:space="0" w:color="auto"/>
          </w:divBdr>
        </w:div>
        <w:div w:id="1584339615">
          <w:marLeft w:val="1987"/>
          <w:marRight w:val="0"/>
          <w:marTop w:val="12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394255">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46188976">
      <w:bodyDiv w:val="1"/>
      <w:marLeft w:val="0"/>
      <w:marRight w:val="0"/>
      <w:marTop w:val="0"/>
      <w:marBottom w:val="0"/>
      <w:divBdr>
        <w:top w:val="none" w:sz="0" w:space="0" w:color="auto"/>
        <w:left w:val="none" w:sz="0" w:space="0" w:color="auto"/>
        <w:bottom w:val="none" w:sz="0" w:space="0" w:color="auto"/>
        <w:right w:val="none" w:sz="0" w:space="0" w:color="auto"/>
      </w:divBdr>
    </w:div>
    <w:div w:id="1268730808">
      <w:bodyDiv w:val="1"/>
      <w:marLeft w:val="0"/>
      <w:marRight w:val="0"/>
      <w:marTop w:val="0"/>
      <w:marBottom w:val="0"/>
      <w:divBdr>
        <w:top w:val="none" w:sz="0" w:space="0" w:color="auto"/>
        <w:left w:val="none" w:sz="0" w:space="0" w:color="auto"/>
        <w:bottom w:val="none" w:sz="0" w:space="0" w:color="auto"/>
        <w:right w:val="none" w:sz="0" w:space="0" w:color="auto"/>
      </w:divBdr>
      <w:divsChild>
        <w:div w:id="1540706400">
          <w:marLeft w:val="1066"/>
          <w:marRight w:val="0"/>
          <w:marTop w:val="120"/>
          <w:marBottom w:val="0"/>
          <w:divBdr>
            <w:top w:val="none" w:sz="0" w:space="0" w:color="auto"/>
            <w:left w:val="none" w:sz="0" w:space="0" w:color="auto"/>
            <w:bottom w:val="none" w:sz="0" w:space="0" w:color="auto"/>
            <w:right w:val="none" w:sz="0" w:space="0" w:color="auto"/>
          </w:divBdr>
        </w:div>
        <w:div w:id="1451708748">
          <w:marLeft w:val="1066"/>
          <w:marRight w:val="0"/>
          <w:marTop w:val="120"/>
          <w:marBottom w:val="0"/>
          <w:divBdr>
            <w:top w:val="none" w:sz="0" w:space="0" w:color="auto"/>
            <w:left w:val="none" w:sz="0" w:space="0" w:color="auto"/>
            <w:bottom w:val="none" w:sz="0" w:space="0" w:color="auto"/>
            <w:right w:val="none" w:sz="0" w:space="0" w:color="auto"/>
          </w:divBdr>
        </w:div>
        <w:div w:id="1232231115">
          <w:marLeft w:val="1066"/>
          <w:marRight w:val="0"/>
          <w:marTop w:val="120"/>
          <w:marBottom w:val="0"/>
          <w:divBdr>
            <w:top w:val="none" w:sz="0" w:space="0" w:color="auto"/>
            <w:left w:val="none" w:sz="0" w:space="0" w:color="auto"/>
            <w:bottom w:val="none" w:sz="0" w:space="0" w:color="auto"/>
            <w:right w:val="none" w:sz="0" w:space="0" w:color="auto"/>
          </w:divBdr>
        </w:div>
      </w:divsChild>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79800647">
      <w:bodyDiv w:val="1"/>
      <w:marLeft w:val="0"/>
      <w:marRight w:val="0"/>
      <w:marTop w:val="0"/>
      <w:marBottom w:val="0"/>
      <w:divBdr>
        <w:top w:val="none" w:sz="0" w:space="0" w:color="auto"/>
        <w:left w:val="none" w:sz="0" w:space="0" w:color="auto"/>
        <w:bottom w:val="none" w:sz="0" w:space="0" w:color="auto"/>
        <w:right w:val="none" w:sz="0" w:space="0" w:color="auto"/>
      </w:divBdr>
    </w:div>
    <w:div w:id="129888092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3265727">
      <w:bodyDiv w:val="1"/>
      <w:marLeft w:val="0"/>
      <w:marRight w:val="0"/>
      <w:marTop w:val="0"/>
      <w:marBottom w:val="0"/>
      <w:divBdr>
        <w:top w:val="none" w:sz="0" w:space="0" w:color="auto"/>
        <w:left w:val="none" w:sz="0" w:space="0" w:color="auto"/>
        <w:bottom w:val="none" w:sz="0" w:space="0" w:color="auto"/>
        <w:right w:val="none" w:sz="0" w:space="0" w:color="auto"/>
      </w:divBdr>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781481">
      <w:bodyDiv w:val="1"/>
      <w:marLeft w:val="0"/>
      <w:marRight w:val="0"/>
      <w:marTop w:val="0"/>
      <w:marBottom w:val="0"/>
      <w:divBdr>
        <w:top w:val="none" w:sz="0" w:space="0" w:color="auto"/>
        <w:left w:val="none" w:sz="0" w:space="0" w:color="auto"/>
        <w:bottom w:val="none" w:sz="0" w:space="0" w:color="auto"/>
        <w:right w:val="none" w:sz="0" w:space="0" w:color="auto"/>
      </w:divBdr>
    </w:div>
    <w:div w:id="1350254869">
      <w:bodyDiv w:val="1"/>
      <w:marLeft w:val="0"/>
      <w:marRight w:val="0"/>
      <w:marTop w:val="0"/>
      <w:marBottom w:val="0"/>
      <w:divBdr>
        <w:top w:val="none" w:sz="0" w:space="0" w:color="auto"/>
        <w:left w:val="none" w:sz="0" w:space="0" w:color="auto"/>
        <w:bottom w:val="none" w:sz="0" w:space="0" w:color="auto"/>
        <w:right w:val="none" w:sz="0" w:space="0" w:color="auto"/>
      </w:divBdr>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415835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496993379">
      <w:bodyDiv w:val="1"/>
      <w:marLeft w:val="0"/>
      <w:marRight w:val="0"/>
      <w:marTop w:val="0"/>
      <w:marBottom w:val="0"/>
      <w:divBdr>
        <w:top w:val="none" w:sz="0" w:space="0" w:color="auto"/>
        <w:left w:val="none" w:sz="0" w:space="0" w:color="auto"/>
        <w:bottom w:val="none" w:sz="0" w:space="0" w:color="auto"/>
        <w:right w:val="none" w:sz="0" w:space="0" w:color="auto"/>
      </w:divBdr>
      <w:divsChild>
        <w:div w:id="1410420661">
          <w:marLeft w:val="720"/>
          <w:marRight w:val="0"/>
          <w:marTop w:val="0"/>
          <w:marBottom w:val="0"/>
          <w:divBdr>
            <w:top w:val="none" w:sz="0" w:space="0" w:color="auto"/>
            <w:left w:val="none" w:sz="0" w:space="0" w:color="auto"/>
            <w:bottom w:val="none" w:sz="0" w:space="0" w:color="auto"/>
            <w:right w:val="none" w:sz="0" w:space="0" w:color="auto"/>
          </w:divBdr>
        </w:div>
        <w:div w:id="912088750">
          <w:marLeft w:val="1699"/>
          <w:marRight w:val="0"/>
          <w:marTop w:val="0"/>
          <w:marBottom w:val="0"/>
          <w:divBdr>
            <w:top w:val="none" w:sz="0" w:space="0" w:color="auto"/>
            <w:left w:val="none" w:sz="0" w:space="0" w:color="auto"/>
            <w:bottom w:val="none" w:sz="0" w:space="0" w:color="auto"/>
            <w:right w:val="none" w:sz="0" w:space="0" w:color="auto"/>
          </w:divBdr>
        </w:div>
        <w:div w:id="2068144807">
          <w:marLeft w:val="1699"/>
          <w:marRight w:val="0"/>
          <w:marTop w:val="0"/>
          <w:marBottom w:val="0"/>
          <w:divBdr>
            <w:top w:val="none" w:sz="0" w:space="0" w:color="auto"/>
            <w:left w:val="none" w:sz="0" w:space="0" w:color="auto"/>
            <w:bottom w:val="none" w:sz="0" w:space="0" w:color="auto"/>
            <w:right w:val="none" w:sz="0" w:space="0" w:color="auto"/>
          </w:divBdr>
        </w:div>
        <w:div w:id="1998652235">
          <w:marLeft w:val="1699"/>
          <w:marRight w:val="0"/>
          <w:marTop w:val="0"/>
          <w:marBottom w:val="0"/>
          <w:divBdr>
            <w:top w:val="none" w:sz="0" w:space="0" w:color="auto"/>
            <w:left w:val="none" w:sz="0" w:space="0" w:color="auto"/>
            <w:bottom w:val="none" w:sz="0" w:space="0" w:color="auto"/>
            <w:right w:val="none" w:sz="0" w:space="0" w:color="auto"/>
          </w:divBdr>
        </w:div>
        <w:div w:id="533155241">
          <w:marLeft w:val="1699"/>
          <w:marRight w:val="0"/>
          <w:marTop w:val="0"/>
          <w:marBottom w:val="0"/>
          <w:divBdr>
            <w:top w:val="none" w:sz="0" w:space="0" w:color="auto"/>
            <w:left w:val="none" w:sz="0" w:space="0" w:color="auto"/>
            <w:bottom w:val="none" w:sz="0" w:space="0" w:color="auto"/>
            <w:right w:val="none" w:sz="0" w:space="0" w:color="auto"/>
          </w:divBdr>
        </w:div>
        <w:div w:id="789932663">
          <w:marLeft w:val="1699"/>
          <w:marRight w:val="0"/>
          <w:marTop w:val="0"/>
          <w:marBottom w:val="0"/>
          <w:divBdr>
            <w:top w:val="none" w:sz="0" w:space="0" w:color="auto"/>
            <w:left w:val="none" w:sz="0" w:space="0" w:color="auto"/>
            <w:bottom w:val="none" w:sz="0" w:space="0" w:color="auto"/>
            <w:right w:val="none" w:sz="0" w:space="0" w:color="auto"/>
          </w:divBdr>
        </w:div>
        <w:div w:id="436759978">
          <w:marLeft w:val="1699"/>
          <w:marRight w:val="0"/>
          <w:marTop w:val="0"/>
          <w:marBottom w:val="0"/>
          <w:divBdr>
            <w:top w:val="none" w:sz="0" w:space="0" w:color="auto"/>
            <w:left w:val="none" w:sz="0" w:space="0" w:color="auto"/>
            <w:bottom w:val="none" w:sz="0" w:space="0" w:color="auto"/>
            <w:right w:val="none" w:sz="0" w:space="0" w:color="auto"/>
          </w:divBdr>
        </w:div>
        <w:div w:id="820775619">
          <w:marLeft w:val="1699"/>
          <w:marRight w:val="0"/>
          <w:marTop w:val="0"/>
          <w:marBottom w:val="0"/>
          <w:divBdr>
            <w:top w:val="none" w:sz="0" w:space="0" w:color="auto"/>
            <w:left w:val="none" w:sz="0" w:space="0" w:color="auto"/>
            <w:bottom w:val="none" w:sz="0" w:space="0" w:color="auto"/>
            <w:right w:val="none" w:sz="0" w:space="0" w:color="auto"/>
          </w:divBdr>
        </w:div>
        <w:div w:id="2040932474">
          <w:marLeft w:val="1699"/>
          <w:marRight w:val="0"/>
          <w:marTop w:val="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826123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35154080">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506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17161">
      <w:bodyDiv w:val="1"/>
      <w:marLeft w:val="0"/>
      <w:marRight w:val="0"/>
      <w:marTop w:val="0"/>
      <w:marBottom w:val="0"/>
      <w:divBdr>
        <w:top w:val="none" w:sz="0" w:space="0" w:color="auto"/>
        <w:left w:val="none" w:sz="0" w:space="0" w:color="auto"/>
        <w:bottom w:val="none" w:sz="0" w:space="0" w:color="auto"/>
        <w:right w:val="none" w:sz="0" w:space="0" w:color="auto"/>
      </w:divBdr>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72108333">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1035653">
      <w:bodyDiv w:val="1"/>
      <w:marLeft w:val="0"/>
      <w:marRight w:val="0"/>
      <w:marTop w:val="0"/>
      <w:marBottom w:val="0"/>
      <w:divBdr>
        <w:top w:val="none" w:sz="0" w:space="0" w:color="auto"/>
        <w:left w:val="none" w:sz="0" w:space="0" w:color="auto"/>
        <w:bottom w:val="none" w:sz="0" w:space="0" w:color="auto"/>
        <w:right w:val="none" w:sz="0" w:space="0" w:color="auto"/>
      </w:divBdr>
      <w:divsChild>
        <w:div w:id="548032290">
          <w:marLeft w:val="2275"/>
          <w:marRight w:val="0"/>
          <w:marTop w:val="100"/>
          <w:marBottom w:val="0"/>
          <w:divBdr>
            <w:top w:val="none" w:sz="0" w:space="0" w:color="auto"/>
            <w:left w:val="none" w:sz="0" w:space="0" w:color="auto"/>
            <w:bottom w:val="none" w:sz="0" w:space="0" w:color="auto"/>
            <w:right w:val="none" w:sz="0" w:space="0" w:color="auto"/>
          </w:divBdr>
        </w:div>
      </w:divsChild>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2510562">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764767">
      <w:bodyDiv w:val="1"/>
      <w:marLeft w:val="0"/>
      <w:marRight w:val="0"/>
      <w:marTop w:val="0"/>
      <w:marBottom w:val="0"/>
      <w:divBdr>
        <w:top w:val="none" w:sz="0" w:space="0" w:color="auto"/>
        <w:left w:val="none" w:sz="0" w:space="0" w:color="auto"/>
        <w:bottom w:val="none" w:sz="0" w:space="0" w:color="auto"/>
        <w:right w:val="none" w:sz="0" w:space="0" w:color="auto"/>
      </w:divBdr>
    </w:div>
    <w:div w:id="2094231071">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6799175">
      <w:bodyDiv w:val="1"/>
      <w:marLeft w:val="0"/>
      <w:marRight w:val="0"/>
      <w:marTop w:val="0"/>
      <w:marBottom w:val="0"/>
      <w:divBdr>
        <w:top w:val="none" w:sz="0" w:space="0" w:color="auto"/>
        <w:left w:val="none" w:sz="0" w:space="0" w:color="auto"/>
        <w:bottom w:val="none" w:sz="0" w:space="0" w:color="auto"/>
        <w:right w:val="none" w:sz="0" w:space="0" w:color="auto"/>
      </w:divBdr>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056595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47E853D9-28A7-4C20-91B8-A50BE086F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DFA1AB9-1A7F-4CE4-B4DC-4DA2049D8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3040</Words>
  <Characters>17331</Characters>
  <Application>Microsoft Office Word</Application>
  <DocSecurity>0</DocSecurity>
  <Lines>144</Lines>
  <Paragraphs>40</Paragraphs>
  <ScaleCrop>false</ScaleCrop>
  <Company>Vivo</Company>
  <LinksUpToDate>false</LinksUpToDate>
  <CharactersWithSpaces>20331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Na Li</cp:lastModifiedBy>
  <cp:revision>3</cp:revision>
  <cp:lastPrinted>2011-08-03T09:36:00Z</cp:lastPrinted>
  <dcterms:created xsi:type="dcterms:W3CDTF">2025-02-07T10:50:00Z</dcterms:created>
  <dcterms:modified xsi:type="dcterms:W3CDTF">2025-02-07T11:39:00Z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